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DD" w:rsidRDefault="00CF05DD" w:rsidP="00CF05DD">
      <w:pPr>
        <w:jc w:val="right"/>
        <w:rPr>
          <w:rFonts w:ascii="Georgia" w:eastAsia="Georgia" w:hAnsi="Georgia" w:cs="Georgia"/>
          <w:sz w:val="20"/>
          <w:szCs w:val="20"/>
          <w:highlight w:val="white"/>
        </w:rPr>
      </w:pPr>
      <w:r>
        <w:rPr>
          <w:rFonts w:ascii="Georgia" w:eastAsia="Georgia" w:hAnsi="Georgia" w:cs="Georgia"/>
          <w:sz w:val="20"/>
          <w:szCs w:val="20"/>
          <w:highlight w:val="white"/>
        </w:rPr>
        <w:t>Warszawa, 30.01.2017 r.</w:t>
      </w:r>
    </w:p>
    <w:p w:rsidR="00CF05DD" w:rsidRDefault="00CF05DD" w:rsidP="00CF05DD">
      <w:pPr>
        <w:rPr>
          <w:rFonts w:ascii="Georgia" w:eastAsia="Georgia" w:hAnsi="Georgia" w:cs="Georgia"/>
          <w:b/>
          <w:sz w:val="20"/>
          <w:szCs w:val="20"/>
        </w:rPr>
      </w:pPr>
      <w:r>
        <w:rPr>
          <w:rFonts w:ascii="Georgia" w:eastAsia="Georgia" w:hAnsi="Georgia" w:cs="Georgia"/>
          <w:b/>
          <w:sz w:val="20"/>
          <w:szCs w:val="20"/>
          <w:highlight w:val="white"/>
        </w:rPr>
        <w:t xml:space="preserve">Do: Prezes Sądu Okręgowego </w:t>
      </w:r>
      <w:r>
        <w:rPr>
          <w:rFonts w:ascii="Georgia" w:eastAsia="Georgia" w:hAnsi="Georgia" w:cs="Georgia"/>
          <w:b/>
          <w:sz w:val="20"/>
          <w:szCs w:val="20"/>
        </w:rPr>
        <w:t>SSA Sławomir Bagiński</w:t>
      </w:r>
    </w:p>
    <w:p w:rsidR="00CF05DD" w:rsidRDefault="00CF05DD" w:rsidP="00CF05DD">
      <w:pPr>
        <w:rPr>
          <w:rFonts w:ascii="Georgia" w:eastAsia="Georgia" w:hAnsi="Georgia" w:cs="Georgia"/>
          <w:b/>
          <w:sz w:val="20"/>
          <w:szCs w:val="20"/>
        </w:rPr>
      </w:pPr>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CF05DD" w:rsidRDefault="00CF05DD" w:rsidP="00CF05DD">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Pr>
          <w:rFonts w:ascii="Georgia" w:eastAsia="Georgia" w:hAnsi="Georgia" w:cs="Georgia"/>
          <w:b/>
          <w:sz w:val="20"/>
          <w:szCs w:val="20"/>
          <w:highlight w:val="white"/>
        </w:rPr>
        <w:t>sekretariat@lomza.so.gov.pl</w:t>
      </w:r>
    </w:p>
    <w:p w:rsidR="00CF05DD" w:rsidRDefault="00CF05DD" w:rsidP="00CF05DD"/>
    <w:p w:rsidR="00CF05DD" w:rsidRDefault="00CF05DD" w:rsidP="00CF05DD">
      <w:pPr>
        <w:rPr>
          <w:rFonts w:ascii="Georgia" w:eastAsia="Georgia" w:hAnsi="Georgia" w:cs="Georgia"/>
          <w:sz w:val="20"/>
          <w:szCs w:val="20"/>
          <w:highlight w:val="white"/>
        </w:rPr>
      </w:pPr>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F05DD" w:rsidRDefault="00CF05DD" w:rsidP="00CF05DD">
      <w:pPr>
        <w:rPr>
          <w:rFonts w:ascii="Georgia" w:eastAsia="Georgia" w:hAnsi="Georgia" w:cs="Georgia"/>
          <w:b/>
          <w:sz w:val="20"/>
          <w:szCs w:val="20"/>
          <w:highlight w:val="white"/>
        </w:rPr>
      </w:pPr>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F05DD" w:rsidRDefault="00CF05DD" w:rsidP="00CF05DD"/>
    <w:p w:rsidR="00CF05DD" w:rsidRDefault="00CF05DD" w:rsidP="00CF05DD">
      <w:pPr>
        <w:jc w:val="center"/>
        <w:rPr>
          <w:rFonts w:ascii="Georgia" w:eastAsia="Georgia" w:hAnsi="Georgia" w:cs="Georgia"/>
          <w:b/>
          <w:sz w:val="20"/>
          <w:szCs w:val="20"/>
          <w:highlight w:val="white"/>
        </w:rPr>
      </w:pPr>
      <w:r>
        <w:rPr>
          <w:rFonts w:ascii="Georgia" w:eastAsia="Georgia" w:hAnsi="Georgia" w:cs="Georgia"/>
          <w:b/>
          <w:sz w:val="20"/>
          <w:szCs w:val="20"/>
          <w:highlight w:val="white"/>
        </w:rPr>
        <w:t>Petycja</w:t>
      </w:r>
    </w:p>
    <w:p w:rsidR="00CF05DD" w:rsidRDefault="00CF05DD" w:rsidP="00CF05DD">
      <w:pPr>
        <w:jc w:val="center"/>
        <w:rPr>
          <w:rFonts w:ascii="Georgia" w:eastAsia="Georgia" w:hAnsi="Georgia" w:cs="Georgia"/>
          <w:b/>
          <w:sz w:val="20"/>
          <w:szCs w:val="20"/>
          <w:highlight w:val="white"/>
        </w:rPr>
      </w:pPr>
      <w:r>
        <w:rPr>
          <w:rFonts w:ascii="Georgia" w:eastAsia="Georgia" w:hAnsi="Georgia" w:cs="Georgia"/>
          <w:b/>
          <w:sz w:val="20"/>
          <w:szCs w:val="20"/>
          <w:highlight w:val="white"/>
        </w:rPr>
        <w:t>o udostępnienie materiałów informacyjnych</w:t>
      </w:r>
    </w:p>
    <w:p w:rsidR="00CF05DD" w:rsidRDefault="00CF05DD" w:rsidP="00CF05DD">
      <w:pPr>
        <w:jc w:val="center"/>
        <w:rPr>
          <w:rFonts w:ascii="Georgia" w:eastAsia="Georgia" w:hAnsi="Georgia" w:cs="Georgia"/>
          <w:b/>
          <w:sz w:val="20"/>
          <w:szCs w:val="20"/>
          <w:highlight w:val="white"/>
        </w:rPr>
      </w:pPr>
      <w:r>
        <w:rPr>
          <w:rFonts w:ascii="Georgia" w:eastAsia="Georgia" w:hAnsi="Georgia" w:cs="Georgia"/>
          <w:b/>
          <w:sz w:val="20"/>
          <w:szCs w:val="20"/>
          <w:highlight w:val="white"/>
        </w:rPr>
        <w:t xml:space="preserve">sędziom Sądu Okręgowego w Łomży </w:t>
      </w:r>
    </w:p>
    <w:p w:rsidR="00CF05DD" w:rsidRDefault="00CF05DD" w:rsidP="00CF05DD">
      <w:pPr>
        <w:jc w:val="center"/>
        <w:rPr>
          <w:rFonts w:ascii="Georgia" w:eastAsia="Georgia" w:hAnsi="Georgia" w:cs="Georgia"/>
          <w:b/>
          <w:sz w:val="20"/>
          <w:szCs w:val="20"/>
          <w:highlight w:val="white"/>
        </w:rPr>
      </w:pPr>
      <w:r>
        <w:rPr>
          <w:rFonts w:ascii="Georgia" w:eastAsia="Georgia" w:hAnsi="Georgia" w:cs="Georgia"/>
          <w:b/>
          <w:sz w:val="20"/>
          <w:szCs w:val="20"/>
          <w:highlight w:val="white"/>
        </w:rPr>
        <w:t>oraz sędziom podległych Sądowi Okręgowemu Sądów Rejonowych.</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Szanowny Panie Prezesie,</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CF05DD" w:rsidRDefault="00CF05DD" w:rsidP="00CF05DD"/>
    <w:p w:rsidR="00CF05DD" w:rsidRDefault="00CF05DD" w:rsidP="00CF05DD">
      <w:pPr>
        <w:rPr>
          <w:rFonts w:ascii="Georgia" w:eastAsia="Georgia" w:hAnsi="Georgia" w:cs="Georgia"/>
          <w:b/>
          <w:sz w:val="20"/>
          <w:szCs w:val="20"/>
          <w:highlight w:val="white"/>
        </w:rPr>
      </w:pPr>
      <w:r>
        <w:rPr>
          <w:rFonts w:ascii="Georgia" w:eastAsia="Georgia" w:hAnsi="Georgia" w:cs="Georgia"/>
          <w:b/>
          <w:sz w:val="20"/>
          <w:szCs w:val="20"/>
          <w:highlight w:val="white"/>
        </w:rPr>
        <w:t>Uzasadnienie.</w:t>
      </w:r>
    </w:p>
    <w:p w:rsidR="00CF05DD" w:rsidRDefault="00CF05DD" w:rsidP="00CF05DD"/>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F05DD" w:rsidRDefault="00CF05DD" w:rsidP="00CF05DD"/>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F05DD" w:rsidRDefault="00CF05DD" w:rsidP="00CF05DD"/>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F05DD" w:rsidRDefault="00CF05DD" w:rsidP="00CF05DD">
      <w:pPr>
        <w:rPr>
          <w:rFonts w:ascii="Georgia" w:eastAsia="Georgia" w:hAnsi="Georgia" w:cs="Georgia"/>
          <w:b/>
          <w:sz w:val="20"/>
          <w:szCs w:val="20"/>
        </w:rPr>
      </w:pPr>
      <w:r>
        <w:rPr>
          <w:rFonts w:ascii="Georgia" w:eastAsia="Georgia" w:hAnsi="Georgia" w:cs="Georgia"/>
          <w:b/>
          <w:sz w:val="20"/>
          <w:szCs w:val="20"/>
        </w:rPr>
        <w:t xml:space="preserve"> </w:t>
      </w:r>
    </w:p>
    <w:p w:rsidR="00CF05DD" w:rsidRDefault="00CF05DD" w:rsidP="00CF05DD">
      <w:pPr>
        <w:rPr>
          <w:rFonts w:ascii="Georgia" w:eastAsia="Georgia" w:hAnsi="Georgia" w:cs="Georgia"/>
          <w:sz w:val="20"/>
          <w:szCs w:val="20"/>
        </w:rPr>
      </w:pPr>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w:t>
      </w:r>
      <w:r>
        <w:rPr>
          <w:rFonts w:ascii="Georgia" w:eastAsia="Georgia" w:hAnsi="Georgia" w:cs="Georgia"/>
          <w:sz w:val="20"/>
          <w:szCs w:val="20"/>
        </w:rPr>
        <w:lastRenderedPageBreak/>
        <w:t>przedsiębiorców i stosują sankcję w postaci bezskuteczności postanowienia, a nawet nieważności całej umowy.</w:t>
      </w:r>
    </w:p>
    <w:p w:rsidR="00CF05DD" w:rsidRDefault="00CF05DD" w:rsidP="00CF05DD"/>
    <w:p w:rsidR="00CF05DD" w:rsidRDefault="00CF05DD" w:rsidP="00CF05DD">
      <w:pPr>
        <w:rPr>
          <w:rFonts w:ascii="Georgia" w:eastAsia="Georgia" w:hAnsi="Georgia" w:cs="Georgia"/>
          <w:sz w:val="20"/>
          <w:szCs w:val="20"/>
        </w:rPr>
      </w:pPr>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pkt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F05DD" w:rsidRDefault="00CF05DD" w:rsidP="00CF05DD"/>
    <w:p w:rsidR="00CF05DD" w:rsidRDefault="00CF05DD" w:rsidP="00CF05DD">
      <w:pPr>
        <w:rPr>
          <w:rFonts w:ascii="Georgia" w:eastAsia="Georgia" w:hAnsi="Georgia" w:cs="Georgia"/>
          <w:sz w:val="20"/>
          <w:szCs w:val="20"/>
        </w:rPr>
      </w:pPr>
      <w:r>
        <w:rPr>
          <w:rFonts w:ascii="Georgia" w:eastAsia="Georgia" w:hAnsi="Georgia" w:cs="Georgia"/>
          <w:sz w:val="20"/>
          <w:szCs w:val="20"/>
        </w:rP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F05DD" w:rsidRDefault="00CF05DD" w:rsidP="00CF05DD"/>
    <w:p w:rsidR="00CF05DD" w:rsidRDefault="00CF05DD" w:rsidP="00CF05DD">
      <w:pPr>
        <w:rPr>
          <w:rFonts w:ascii="Georgia" w:eastAsia="Georgia" w:hAnsi="Georgia" w:cs="Georgia"/>
          <w:sz w:val="20"/>
          <w:szCs w:val="20"/>
        </w:rPr>
      </w:pPr>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rPr>
      </w:pPr>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rPr>
      </w:pPr>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F05DD" w:rsidRDefault="00CF05DD" w:rsidP="00CF05DD"/>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t>
      </w:r>
      <w:r>
        <w:rPr>
          <w:rFonts w:ascii="Georgia" w:eastAsia="Georgia" w:hAnsi="Georgia" w:cs="Georgia"/>
          <w:sz w:val="20"/>
          <w:szCs w:val="20"/>
          <w:highlight w:val="white"/>
        </w:rPr>
        <w:lastRenderedPageBreak/>
        <w:t xml:space="preserve">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F05DD" w:rsidRDefault="00CF05DD" w:rsidP="00CF05DD"/>
    <w:p w:rsidR="00CF05DD" w:rsidRDefault="00CF05DD" w:rsidP="00CF05DD">
      <w:pPr>
        <w:rPr>
          <w:rFonts w:ascii="Georgia" w:eastAsia="Georgia" w:hAnsi="Georgia" w:cs="Georgia"/>
          <w:sz w:val="20"/>
          <w:szCs w:val="20"/>
        </w:rPr>
      </w:pPr>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F05DD" w:rsidRDefault="00CF05DD" w:rsidP="00CF05DD"/>
    <w:p w:rsidR="00CF05DD" w:rsidRDefault="00CF05DD" w:rsidP="00CF05DD">
      <w:pPr>
        <w:rPr>
          <w:rFonts w:ascii="Georgia" w:eastAsia="Georgia" w:hAnsi="Georgia" w:cs="Georgia"/>
          <w:sz w:val="20"/>
          <w:szCs w:val="20"/>
        </w:rPr>
      </w:pPr>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CF05DD" w:rsidRDefault="00CF05DD" w:rsidP="00CF05DD"/>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F05DD" w:rsidRDefault="00CF05DD" w:rsidP="00CF05DD">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F05DD" w:rsidRDefault="00CF05DD" w:rsidP="00CF05DD"/>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F05DD" w:rsidRDefault="00CF05DD" w:rsidP="00CF05DD">
      <w:pPr>
        <w:rPr>
          <w:rFonts w:ascii="Georgia" w:eastAsia="Georgia" w:hAnsi="Georgia" w:cs="Georgia"/>
          <w:sz w:val="20"/>
          <w:szCs w:val="20"/>
        </w:rPr>
      </w:pPr>
      <w:r>
        <w:rPr>
          <w:rFonts w:ascii="Georgia" w:eastAsia="Georgia" w:hAnsi="Georgia" w:cs="Georgia"/>
          <w:sz w:val="20"/>
          <w:szCs w:val="20"/>
        </w:rPr>
        <w:t xml:space="preserve"> </w:t>
      </w:r>
    </w:p>
    <w:p w:rsidR="00CF05DD" w:rsidRDefault="00CF05DD" w:rsidP="00CF05DD">
      <w:pPr>
        <w:rPr>
          <w:rFonts w:ascii="Georgia" w:eastAsia="Georgia" w:hAnsi="Georgia" w:cs="Georgia"/>
          <w:sz w:val="20"/>
          <w:szCs w:val="20"/>
          <w:highlight w:val="white"/>
        </w:rPr>
      </w:pPr>
      <w:r>
        <w:rPr>
          <w:rFonts w:ascii="Georgia" w:eastAsia="Georgia" w:hAnsi="Georgia" w:cs="Georgia"/>
          <w:sz w:val="20"/>
          <w:szCs w:val="20"/>
          <w:highlight w:val="white"/>
        </w:rPr>
        <w:t>Niniejszym oświadczam, iż nie wyrażam zgody na publikację moich danych osobowych.</w:t>
      </w:r>
    </w:p>
    <w:p w:rsidR="001E55C6" w:rsidRDefault="00CF05DD" w:rsidP="00CF05DD">
      <w:r>
        <w:rPr>
          <w:rFonts w:ascii="Georgia" w:eastAsia="Georgia" w:hAnsi="Georgia" w:cs="Georgia"/>
          <w:sz w:val="20"/>
          <w:szCs w:val="20"/>
        </w:rPr>
        <w:t xml:space="preserve"> </w:t>
      </w:r>
      <w:r>
        <w:rPr>
          <w:rFonts w:ascii="Georgia" w:eastAsia="Georgia" w:hAnsi="Georgia" w:cs="Georgia"/>
          <w:sz w:val="20"/>
          <w:szCs w:val="20"/>
          <w:highlight w:val="white"/>
        </w:rPr>
        <w:br/>
      </w:r>
      <w:bookmarkStart w:id="0" w:name="_GoBack"/>
      <w:bookmarkEnd w:id="0"/>
    </w:p>
    <w:sectPr w:rsidR="001E5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7079"/>
    <w:multiLevelType w:val="multilevel"/>
    <w:tmpl w:val="3D3C7D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F1"/>
    <w:rsid w:val="001E55C6"/>
    <w:rsid w:val="00BC50F1"/>
    <w:rsid w:val="00CF0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7CEA5-2A76-4683-A1D0-329BD4AD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F05DD"/>
    <w:pPr>
      <w:suppressAutoHyphens/>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11865</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2017-02-15T07:31:00Z</dcterms:created>
  <dcterms:modified xsi:type="dcterms:W3CDTF">2017-02-15T07:32:00Z</dcterms:modified>
</cp:coreProperties>
</file>