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Wysokiem Maz. </w:t>
            </w:r>
            <w:r w:rsidR="00371AA3">
              <w:rPr>
                <w:rFonts w:ascii="Arial" w:hAnsi="Arial" w:cs="Arial"/>
              </w:rPr>
              <w:t xml:space="preserve"> </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2300CE" w:rsidP="001D3648">
            <w:pPr>
              <w:spacing w:before="40"/>
              <w:ind w:left="239"/>
              <w:rPr>
                <w:rFonts w:ascii="Arial" w:hAnsi="Arial" w:cs="Arial"/>
                <w:bCs/>
                <w:color w:val="000000"/>
                <w:sz w:val="16"/>
                <w:szCs w:val="16"/>
              </w:rPr>
            </w:pPr>
            <w:r>
              <w:rPr>
                <w:rFonts w:ascii="Arial" w:hAnsi="Arial" w:cs="Arial"/>
                <w:bCs/>
                <w:color w:val="000000"/>
                <w:sz w:val="22"/>
                <w:szCs w:val="22"/>
              </w:rPr>
              <w:t>zgodnie z PBSSP 2018</w:t>
            </w:r>
            <w:r w:rsidR="001D3648" w:rsidRPr="001D3648">
              <w:rPr>
                <w:rFonts w:ascii="Arial" w:hAnsi="Arial" w:cs="Arial"/>
                <w:bCs/>
                <w:color w:val="000000"/>
                <w:sz w:val="22"/>
                <w:szCs w:val="22"/>
              </w:rPr>
              <w:t xml:space="preserve"> r</w:t>
            </w:r>
            <w:r w:rsidR="00A206FB">
              <w:rPr>
                <w:rFonts w:ascii="Arial" w:hAnsi="Arial" w:cs="Arial"/>
                <w:bCs/>
                <w:color w:val="000000"/>
                <w:sz w:val="22"/>
                <w:szCs w:val="22"/>
              </w:rPr>
              <w:t>.</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r w:rsidR="008D562E" w:rsidRPr="00137415">
              <w:rPr>
                <w:rFonts w:ascii="Arial" w:hAnsi="Arial" w:cs="Arial"/>
                <w:b/>
                <w:color w:val="000000"/>
                <w:sz w:val="18"/>
              </w:rPr>
              <w:t>Łomża</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Białostocka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2018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183</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533</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536</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180</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163</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479</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351</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207</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228</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9C41BC">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56</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154</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115</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98</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51</w:t>
            </w:r>
          </w:p>
        </w:tc>
      </w:tr>
      <w:tr w:rsidR="004072D0" w:rsidRPr="009B49EE"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6D5AB6">
        <w:trPr>
          <w:cantSplit/>
          <w:tblHeader/>
        </w:trPr>
        <w:tc>
          <w:tcPr>
            <w:tcW w:w="2522"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6D5AB6">
        <w:trPr>
          <w:cantSplit/>
          <w:trHeight w:val="174"/>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8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3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21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54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r>
      <w:tr w:rsidR="00E80320" w:rsidRPr="009B49EE"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161A32" w:rsidP="00CE18CB">
      <w:pPr>
        <w:tabs>
          <w:tab w:val="center" w:pos="7881"/>
        </w:tabs>
        <w:rPr>
          <w:rFonts w:ascii="Arial" w:hAnsi="Arial" w:cs="Arial"/>
          <w:b/>
          <w:color w:val="000000"/>
          <w:sz w:val="18"/>
          <w:szCs w:val="18"/>
        </w:rPr>
      </w:pPr>
      <w:r w:rsidRPr="00754EE5">
        <w:rPr>
          <w:rFonts w:ascii="Arial" w:hAnsi="Arial" w:cs="Arial"/>
          <w:bCs/>
          <w:noProof/>
          <w:color w:val="000000"/>
          <w:sz w:val="16"/>
          <w:szCs w:val="16"/>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116205</wp:posOffset>
                </wp:positionV>
                <wp:extent cx="720090" cy="238125"/>
                <wp:effectExtent l="12700" t="10160" r="10160" b="1841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19</w:t>
                            </w:r>
                          </w:p>
                          <w:p w:rsidR="00661DBF" w:rsidRPr="00C61AEE" w:rsidRDefault="00661DBF"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2pt;margin-top:9.15pt;width:56.7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KD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" filled="f" strokeweight="1.5pt">
                <v:textbo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19</w:t>
                      </w:r>
                    </w:p>
                    <w:p w:rsidR="00661DBF" w:rsidRPr="00C61AEE" w:rsidRDefault="00661DBF" w:rsidP="00C61AEE">
                      <w:pPr>
                        <w:jc w:val="right"/>
                        <w:rPr>
                          <w:rFonts w:ascii="Arial" w:hAnsi="Arial" w:cs="Arial"/>
                          <w:sz w:val="14"/>
                          <w:szCs w:val="14"/>
                        </w:rPr>
                      </w:pPr>
                    </w:p>
                  </w:txbxContent>
                </v:textbox>
              </v:rect>
            </w:pict>
          </mc:Fallback>
        </mc:AlternateContent>
      </w:r>
      <w:r w:rsidRPr="00754EE5">
        <w:rPr>
          <w:rFonts w:ascii="Arial" w:hAnsi="Arial" w:cs="Arial"/>
          <w:bCs/>
          <w:noProof/>
          <w:color w:val="000000"/>
          <w:sz w:val="16"/>
          <w:szCs w:val="16"/>
        </w:rPr>
        <mc:AlternateContent>
          <mc:Choice Requires="wps">
            <w:drawing>
              <wp:anchor distT="0" distB="0" distL="114300" distR="114300" simplePos="0" relativeHeight="251649536" behindDoc="0" locked="0" layoutInCell="1" allowOverlap="1">
                <wp:simplePos x="0" y="0"/>
                <wp:positionH relativeFrom="column">
                  <wp:posOffset>5894070</wp:posOffset>
                </wp:positionH>
                <wp:positionV relativeFrom="paragraph">
                  <wp:posOffset>116205</wp:posOffset>
                </wp:positionV>
                <wp:extent cx="720090" cy="238125"/>
                <wp:effectExtent l="17145" t="10160" r="15240" b="184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C61AEE">
                            <w:pPr>
                              <w:jc w:val="right"/>
                            </w:pPr>
                            <w:r>
                              <w:rPr>
                                <w:rFonts w:ascii="Arial" w:hAnsi="Arial" w:cs="Arial"/>
                                <w:color w:val="000000"/>
                                <w:sz w:val="14"/>
                                <w:szCs w:val="1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64.1pt;margin-top:9.15pt;width:56.7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GfgIAAA4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" filled="f" strokeweight="1.5pt">
                <v:textbox>
                  <w:txbxContent>
                    <w:p w:rsidR="00661DBF" w:rsidRDefault="00661DBF" w:rsidP="00C61AEE">
                      <w:pPr>
                        <w:jc w:val="right"/>
                      </w:pPr>
                      <w:r>
                        <w:rPr>
                          <w:rFonts w:ascii="Arial" w:hAnsi="Arial" w:cs="Arial"/>
                          <w:color w:val="000000"/>
                          <w:sz w:val="14"/>
                          <w:szCs w:val="14"/>
                        </w:rPr>
                        <w:t>22</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110C86" w:rsidRPr="002A6562">
        <w:rPr>
          <w:rFonts w:ascii="Arial" w:hAnsi="Arial" w:cs="Arial"/>
          <w:b/>
          <w:color w:val="000000"/>
          <w:sz w:val="16"/>
          <w:szCs w:val="16"/>
        </w:rPr>
        <w:t xml:space="preserve">Liczba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D16C4B" w:rsidP="00D16C4B">
      <w:pPr>
        <w:pStyle w:val="Tekstpodstawowy"/>
        <w:rPr>
          <w:b/>
          <w:sz w:val="18"/>
          <w:szCs w:val="18"/>
        </w:rPr>
      </w:pPr>
    </w:p>
    <w:p w:rsidR="00D16C4B" w:rsidRPr="002C2D55" w:rsidRDefault="00161A32" w:rsidP="00D16C4B">
      <w:pPr>
        <w:pStyle w:val="Tekstpodstawowy"/>
        <w:rPr>
          <w:b/>
          <w:sz w:val="18"/>
          <w:szCs w:val="18"/>
        </w:rPr>
      </w:pPr>
      <w:r>
        <w:rPr>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1195070</wp:posOffset>
                </wp:positionH>
                <wp:positionV relativeFrom="paragraph">
                  <wp:posOffset>330200</wp:posOffset>
                </wp:positionV>
                <wp:extent cx="720090" cy="252095"/>
                <wp:effectExtent l="13970" t="17780" r="18415" b="1587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661DBF" w:rsidRDefault="00661DBF" w:rsidP="00F36C85">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RfxK8KQIAAFAEAAAOAAAAAAAAAAAAAAAAAC4CAABkcnMv&#10;ZTJvRG9jLnhtbFBLAQItABQABgAIAAAAIQC0PWuT4AAAAAkBAAAPAAAAAAAAAAAAAAAAAIMEAABk&#10;cnMvZG93bnJldi54bWxQSwUGAAAAAAQABADzAAAAkAUAAAAA&#10;" strokeweight="1.5pt">
                <v:textbox>
                  <w:txbxContent>
                    <w:p w:rsidR="00661DBF" w:rsidRDefault="00661DBF" w:rsidP="00F36C85">
                      <w:pPr>
                        <w:rPr>
                          <w:rFonts w:ascii="Arial" w:hAnsi="Arial" w:cs="Arial"/>
                          <w:color w:val="000000"/>
                          <w:sz w:val="14"/>
                          <w:szCs w:val="14"/>
                        </w:rPr>
                      </w:pPr>
                    </w:p>
                    <w:p w:rsidR="00661DBF" w:rsidRDefault="00661DBF"/>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161A32" w:rsidP="00851B5A">
      <w:pPr>
        <w:spacing w:before="120" w:after="40"/>
        <w:rPr>
          <w:rFonts w:ascii="Arial" w:hAnsi="Arial" w:cs="Arial"/>
          <w:bCs/>
          <w:color w:val="000000"/>
          <w:sz w:val="16"/>
          <w:szCs w:val="16"/>
        </w:rPr>
      </w:pPr>
      <w:r w:rsidRPr="00754EE5">
        <w:rPr>
          <w:b/>
          <w:noProof/>
          <w:color w:val="000000"/>
          <w:szCs w:val="18"/>
        </w:rPr>
        <mc:AlternateContent>
          <mc:Choice Requires="wps">
            <w:drawing>
              <wp:anchor distT="0" distB="0" distL="114300" distR="114300" simplePos="0" relativeHeight="251655680" behindDoc="0" locked="0" layoutInCell="1" allowOverlap="1">
                <wp:simplePos x="0" y="0"/>
                <wp:positionH relativeFrom="column">
                  <wp:posOffset>5464810</wp:posOffset>
                </wp:positionH>
                <wp:positionV relativeFrom="paragraph">
                  <wp:posOffset>187960</wp:posOffset>
                </wp:positionV>
                <wp:extent cx="720090" cy="236855"/>
                <wp:effectExtent l="16510" t="12065" r="15875"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" strokeweight="1.5pt">
                <v:textbo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161A32" w:rsidP="00507EB6">
      <w:pPr>
        <w:rPr>
          <w:rFonts w:ascii="Arial" w:hAnsi="Arial" w:cs="Arial"/>
          <w:b/>
          <w:color w:val="000000"/>
          <w:sz w:val="18"/>
          <w:szCs w:val="18"/>
        </w:rPr>
      </w:pPr>
      <w:r w:rsidRPr="00754EE5">
        <w:rPr>
          <w:b/>
          <w:noProof/>
          <w:color w:val="000000"/>
          <w:szCs w:val="18"/>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67945</wp:posOffset>
                </wp:positionV>
                <wp:extent cx="720090" cy="221615"/>
                <wp:effectExtent l="13970" t="11430" r="18415" b="1460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661DBF" w:rsidRPr="00D03C19" w:rsidRDefault="00661DBF">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EQvuUKQIAAFAEAAAOAAAAAAAAAAAAAAAAAC4CAABkcnMv&#10;ZTJvRG9jLnhtbFBLAQItABQABgAIAAAAIQAsswFG4AAAAAkBAAAPAAAAAAAAAAAAAAAAAIMEAABk&#10;cnMvZG93bnJldi54bWxQSwUGAAAAAAQABADzAAAAkAUAAAAA&#10;" strokeweight="1.5pt">
                <v:textbox>
                  <w:txbxContent>
                    <w:p w:rsidR="00661DBF" w:rsidRPr="00D03C19" w:rsidRDefault="00661DBF">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18</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35</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16</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32</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12</w:t>
            </w: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r w:rsidRPr="00A75DFF">
              <w:rPr>
                <w:rFonts w:ascii="Arial" w:hAnsi="Arial" w:cs="Arial"/>
                <w:sz w:val="14"/>
                <w:szCs w:val="14"/>
              </w:rPr>
              <w:t>1</w:t>
            </w: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r w:rsidRPr="00A75DFF">
              <w:rPr>
                <w:rFonts w:ascii="Arial" w:hAnsi="Arial" w:cs="Arial"/>
                <w:sz w:val="14"/>
                <w:szCs w:val="14"/>
              </w:rPr>
              <w:t>1</w:t>
            </w: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2</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2</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AC33E3">
        <w:trPr>
          <w:cantSplit/>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7F3CA3" w:rsidRDefault="00161A32" w:rsidP="00A606E6">
      <w:pPr>
        <w:rPr>
          <w:rFonts w:ascii="Arial" w:hAnsi="Arial" w:cs="Arial"/>
          <w:b/>
          <w:sz w:val="18"/>
          <w:szCs w:val="18"/>
        </w:rPr>
      </w:pPr>
      <w:r w:rsidRPr="00754EE5">
        <w:rPr>
          <w:rFonts w:ascii="Arial" w:hAnsi="Arial" w:cs="Arial"/>
          <w:b/>
          <w:noProof/>
          <w:sz w:val="16"/>
          <w:szCs w:val="18"/>
        </w:rPr>
        <mc:AlternateContent>
          <mc:Choice Requires="wps">
            <w:drawing>
              <wp:anchor distT="0" distB="0" distL="114300" distR="114300" simplePos="0" relativeHeight="251660800" behindDoc="0" locked="0" layoutInCell="1" allowOverlap="1">
                <wp:simplePos x="0" y="0"/>
                <wp:positionH relativeFrom="column">
                  <wp:posOffset>8120380</wp:posOffset>
                </wp:positionH>
                <wp:positionV relativeFrom="paragraph">
                  <wp:posOffset>96520</wp:posOffset>
                </wp:positionV>
                <wp:extent cx="720090" cy="253365"/>
                <wp:effectExtent l="14605" t="10160" r="17780"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39.4pt;margin-top:7.6pt;width:56.7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p>
    <w:p w:rsidR="006625AE" w:rsidRPr="008E6242" w:rsidRDefault="00D178BB" w:rsidP="006625AE">
      <w:pPr>
        <w:rPr>
          <w:rFonts w:ascii="Arial" w:hAnsi="Arial" w:cs="Arial"/>
          <w:b/>
          <w:sz w:val="18"/>
          <w:szCs w:val="18"/>
        </w:rPr>
      </w:pPr>
      <w:r>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161A32" w:rsidP="006625AE">
      <w:pPr>
        <w:rPr>
          <w:rFonts w:ascii="Arial" w:hAnsi="Arial" w:cs="Arial"/>
          <w:color w:val="FF0000"/>
          <w:sz w:val="18"/>
          <w:szCs w:val="18"/>
        </w:rPr>
      </w:pPr>
      <w:r w:rsidRPr="00754EE5">
        <w:rPr>
          <w:rFonts w:ascii="Arial" w:hAnsi="Arial" w:cs="Arial"/>
          <w:noProof/>
          <w:sz w:val="16"/>
          <w:szCs w:val="18"/>
        </w:rPr>
        <mc:AlternateContent>
          <mc:Choice Requires="wps">
            <w:drawing>
              <wp:anchor distT="0" distB="0" distL="114300" distR="114300" simplePos="0" relativeHeight="251661824" behindDoc="0" locked="0" layoutInCell="1" allowOverlap="1">
                <wp:simplePos x="0" y="0"/>
                <wp:positionH relativeFrom="column">
                  <wp:posOffset>8928735</wp:posOffset>
                </wp:positionH>
                <wp:positionV relativeFrom="paragraph">
                  <wp:posOffset>10160</wp:posOffset>
                </wp:positionV>
                <wp:extent cx="720090" cy="247015"/>
                <wp:effectExtent l="13335" t="17780" r="9525" b="1143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703.05pt;margin-top:.8pt;width:56.7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r w:rsidR="006625AE" w:rsidRPr="008E6242">
        <w:rPr>
          <w:rFonts w:ascii="Arial" w:hAnsi="Arial" w:cs="Arial"/>
          <w:sz w:val="16"/>
          <w:szCs w:val="18"/>
        </w:rPr>
        <w:t>Sprawy dotyczące wykonywania orzeczeń o odebranie osoby podlegającej władzy rodzicielskiej lub pozostającej pod opieką, wydanych na podstawie art. 598</w:t>
      </w:r>
      <w:r w:rsidR="006625AE" w:rsidRPr="008E6242">
        <w:rPr>
          <w:rFonts w:ascii="Arial" w:hAnsi="Arial" w:cs="Arial"/>
          <w:sz w:val="16"/>
          <w:szCs w:val="18"/>
          <w:vertAlign w:val="superscript"/>
        </w:rPr>
        <w:t>6</w:t>
      </w:r>
      <w:r w:rsidR="006625AE" w:rsidRPr="008E6242">
        <w:rPr>
          <w:rFonts w:ascii="Arial" w:hAnsi="Arial" w:cs="Arial"/>
          <w:sz w:val="16"/>
          <w:szCs w:val="18"/>
        </w:rPr>
        <w:t>- 598</w:t>
      </w:r>
      <w:r w:rsidR="006625AE" w:rsidRPr="008E6242">
        <w:rPr>
          <w:rFonts w:ascii="Arial" w:hAnsi="Arial" w:cs="Arial"/>
          <w:sz w:val="16"/>
          <w:szCs w:val="18"/>
          <w:vertAlign w:val="superscript"/>
        </w:rPr>
        <w:t>12</w:t>
      </w:r>
      <w:r w:rsidR="006625AE" w:rsidRPr="008E6242">
        <w:rPr>
          <w:rFonts w:ascii="Arial" w:hAnsi="Arial" w:cs="Arial"/>
          <w:sz w:val="16"/>
          <w:szCs w:val="18"/>
        </w:rPr>
        <w:t xml:space="preserve"> kpc w zw. z art. 598</w:t>
      </w:r>
      <w:r w:rsidR="006625AE" w:rsidRPr="008E6242">
        <w:rPr>
          <w:rFonts w:ascii="Arial" w:hAnsi="Arial" w:cs="Arial"/>
          <w:sz w:val="16"/>
          <w:szCs w:val="18"/>
          <w:vertAlign w:val="superscript"/>
        </w:rPr>
        <w:t>13</w:t>
      </w:r>
      <w:r w:rsidR="006625AE" w:rsidRPr="008E6242">
        <w:rPr>
          <w:rFonts w:ascii="Arial" w:hAnsi="Arial" w:cs="Arial"/>
          <w:sz w:val="16"/>
          <w:szCs w:val="18"/>
        </w:rPr>
        <w:t xml:space="preserve"> </w:t>
      </w:r>
      <w:r w:rsidR="006625AE" w:rsidRPr="003E12BE">
        <w:rPr>
          <w:rFonts w:ascii="Arial" w:hAnsi="Arial" w:cs="Arial"/>
          <w:sz w:val="18"/>
          <w:szCs w:val="18"/>
        </w:rPr>
        <w:t>kpc</w:t>
      </w:r>
      <w:r w:rsidR="006625AE" w:rsidRPr="003E12BE">
        <w:rPr>
          <w:rFonts w:ascii="Arial" w:hAnsi="Arial" w:cs="Arial"/>
          <w:color w:val="FF0000"/>
          <w:sz w:val="18"/>
          <w:szCs w:val="18"/>
        </w:rPr>
        <w:t xml:space="preserve">  </w:t>
      </w:r>
    </w:p>
    <w:p w:rsidR="0033233A" w:rsidRDefault="0033233A" w:rsidP="00A65709">
      <w:pPr>
        <w:pStyle w:val="Nagwek9"/>
        <w:spacing w:before="120"/>
        <w:rPr>
          <w:rFonts w:eastAsia="Arial Unicode MS"/>
          <w:b/>
          <w:bCs/>
          <w:sz w:val="18"/>
          <w:szCs w:val="20"/>
        </w:rPr>
      </w:pPr>
    </w:p>
    <w:p w:rsidR="0033233A" w:rsidRPr="003C286D" w:rsidRDefault="00A65709" w:rsidP="00244410">
      <w:pPr>
        <w:pStyle w:val="Tekstpodstawowy"/>
        <w:rPr>
          <w:b/>
          <w:sz w:val="18"/>
          <w:szCs w:val="18"/>
        </w:rPr>
      </w:pPr>
      <w:r>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161A32" w:rsidP="001A7B9F">
      <w:pPr>
        <w:pStyle w:val="Tekstpodstawowy2"/>
        <w:spacing w:after="40"/>
        <w:rPr>
          <w:bCs/>
          <w:color w:val="FF0000"/>
          <w:sz w:val="14"/>
          <w:szCs w:val="14"/>
        </w:rPr>
      </w:pPr>
      <w:r w:rsidRPr="00754EE5">
        <w:rPr>
          <w:bCs/>
          <w:noProof/>
          <w:sz w:val="14"/>
          <w:szCs w:val="14"/>
        </w:rPr>
        <mc:AlternateContent>
          <mc:Choice Requires="wps">
            <w:drawing>
              <wp:anchor distT="0" distB="0" distL="114300" distR="114300" simplePos="0" relativeHeight="251662848" behindDoc="0" locked="0" layoutInCell="1" allowOverlap="1">
                <wp:simplePos x="0" y="0"/>
                <wp:positionH relativeFrom="column">
                  <wp:posOffset>4272280</wp:posOffset>
                </wp:positionH>
                <wp:positionV relativeFrom="paragraph">
                  <wp:posOffset>31750</wp:posOffset>
                </wp:positionV>
                <wp:extent cx="720090" cy="226060"/>
                <wp:effectExtent l="14605" t="14605" r="17780" b="165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36.4pt;margin-top:2.5pt;width:56.7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o+KQ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75</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57</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38</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51</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27</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18</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7</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46</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18</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12</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19</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2</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161A32" w:rsidP="009341C5">
      <w:pPr>
        <w:rPr>
          <w:vanish/>
        </w:rPr>
      </w:pPr>
      <w:r>
        <w:rPr>
          <w:noProof/>
        </w:rPr>
        <mc:AlternateContent>
          <mc:Choice Requires="wps">
            <w:drawing>
              <wp:anchor distT="0" distB="0" distL="114300" distR="114300" simplePos="0" relativeHeight="251658752"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sPhQIAABc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" stroked="f">
                <v:textbo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Dział  1.1.7.a.</w:t>
      </w:r>
      <w:r w:rsidR="00BB5674">
        <w:rPr>
          <w:rFonts w:ascii="Arial" w:hAnsi="Arial"/>
          <w:b/>
          <w:sz w:val="18"/>
          <w:szCs w:val="18"/>
        </w:rPr>
        <w:t xml:space="preserve"> </w:t>
      </w:r>
      <w:r w:rsidR="00BB5674" w:rsidRPr="0049525B">
        <w:rPr>
          <w:rFonts w:ascii="Arial" w:hAnsi="Arial" w:cs="Arial"/>
          <w:b/>
          <w:sz w:val="20"/>
        </w:rPr>
        <w:t>Kartoteka „a”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3</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FD614C" w:rsidRPr="00FD614C" w:rsidTr="00097ED4">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1.238</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97</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1.122</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19</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106</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15</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88</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594</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35</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546</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13</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538</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47</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488</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126</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43</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50"/>
        <w:gridCol w:w="1302"/>
        <w:gridCol w:w="3771"/>
        <w:gridCol w:w="380"/>
        <w:gridCol w:w="763"/>
        <w:gridCol w:w="842"/>
        <w:gridCol w:w="850"/>
        <w:gridCol w:w="851"/>
        <w:gridCol w:w="708"/>
        <w:gridCol w:w="799"/>
        <w:gridCol w:w="799"/>
      </w:tblGrid>
      <w:tr w:rsidR="00B7792D" w:rsidRPr="004B3F01" w:rsidTr="008C636A">
        <w:trPr>
          <w:cantSplit/>
          <w:trHeight w:val="208"/>
          <w:tblHeader/>
        </w:trPr>
        <w:tc>
          <w:tcPr>
            <w:tcW w:w="7661" w:type="dxa"/>
            <w:gridSpan w:val="6"/>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Wyszczególnienie</w:t>
            </w:r>
          </w:p>
        </w:tc>
        <w:tc>
          <w:tcPr>
            <w:tcW w:w="5612" w:type="dxa"/>
            <w:gridSpan w:val="7"/>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Repertorium / wykaz</w:t>
            </w:r>
          </w:p>
        </w:tc>
      </w:tr>
      <w:tr w:rsidR="00B7792D" w:rsidRPr="004B3F01" w:rsidTr="008C636A">
        <w:trPr>
          <w:cantSplit/>
          <w:trHeight w:val="88"/>
          <w:tblHeader/>
        </w:trPr>
        <w:tc>
          <w:tcPr>
            <w:tcW w:w="7661" w:type="dxa"/>
            <w:gridSpan w:val="6"/>
            <w:vMerge/>
            <w:tcBorders>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Ogółem</w:t>
            </w:r>
          </w:p>
        </w:tc>
        <w:tc>
          <w:tcPr>
            <w:tcW w:w="4849"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 tym</w:t>
            </w:r>
          </w:p>
        </w:tc>
      </w:tr>
      <w:tr w:rsidR="00B7792D" w:rsidRPr="004B3F01" w:rsidTr="008C636A">
        <w:trPr>
          <w:cantSplit/>
          <w:trHeight w:val="140"/>
          <w:tblHeader/>
        </w:trPr>
        <w:tc>
          <w:tcPr>
            <w:tcW w:w="7661" w:type="dxa"/>
            <w:gridSpan w:val="6"/>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Nsm</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Nmo</w:t>
            </w:r>
          </w:p>
        </w:tc>
        <w:tc>
          <w:tcPr>
            <w:tcW w:w="799" w:type="dxa"/>
            <w:tcBorders>
              <w:top w:val="single" w:sz="4" w:space="0" w:color="auto"/>
              <w:left w:val="single" w:sz="4" w:space="0" w:color="auto"/>
              <w:bottom w:val="single" w:sz="4" w:space="0" w:color="auto"/>
              <w:right w:val="single" w:sz="4" w:space="0" w:color="auto"/>
            </w:tcBorders>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Nkd</w:t>
            </w:r>
          </w:p>
        </w:tc>
      </w:tr>
      <w:tr w:rsidR="00B7792D" w:rsidRPr="004B3F01" w:rsidTr="008C636A">
        <w:trPr>
          <w:cantSplit/>
          <w:trHeight w:val="81"/>
          <w:tblHeader/>
        </w:trPr>
        <w:tc>
          <w:tcPr>
            <w:tcW w:w="7661"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4</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5</w:t>
            </w:r>
          </w:p>
        </w:tc>
        <w:tc>
          <w:tcPr>
            <w:tcW w:w="799" w:type="dxa"/>
            <w:tcBorders>
              <w:top w:val="single" w:sz="4" w:space="0" w:color="auto"/>
              <w:left w:val="single" w:sz="4" w:space="0" w:color="auto"/>
              <w:bottom w:val="single" w:sz="12"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7</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left="20" w:right="-79"/>
              <w:rPr>
                <w:rFonts w:ascii="Arial" w:hAnsi="Arial" w:cs="Arial"/>
                <w:iCs/>
                <w:sz w:val="14"/>
                <w:szCs w:val="24"/>
              </w:rPr>
            </w:pPr>
            <w:r w:rsidRPr="009A6896">
              <w:rPr>
                <w:rFonts w:ascii="Arial" w:hAnsi="Arial" w:cs="Arial"/>
                <w:iCs/>
                <w:sz w:val="14"/>
                <w:szCs w:val="24"/>
              </w:rPr>
              <w:t>Pozostało z ubiegłego roku (w.01=dz.1.1.1. r.1 i dz. 1.1.2. r. 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183</w:t>
            </w:r>
          </w:p>
        </w:tc>
        <w:tc>
          <w:tcPr>
            <w:tcW w:w="842"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48</w:t>
            </w:r>
          </w:p>
        </w:tc>
        <w:tc>
          <w:tcPr>
            <w:tcW w:w="850"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48</w:t>
            </w:r>
          </w:p>
        </w:tc>
        <w:tc>
          <w:tcPr>
            <w:tcW w:w="851"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56</w:t>
            </w:r>
          </w:p>
        </w:tc>
        <w:tc>
          <w:tcPr>
            <w:tcW w:w="708"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10</w:t>
            </w:r>
          </w:p>
        </w:tc>
        <w:tc>
          <w:tcPr>
            <w:tcW w:w="799" w:type="dxa"/>
            <w:tcBorders>
              <w:top w:val="single" w:sz="12"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20</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Wpłynęło ogółem  (w.02=</w:t>
            </w:r>
            <w:r w:rsidRPr="009A6896">
              <w:rPr>
                <w:rFonts w:ascii="Arial" w:hAnsi="Arial" w:cs="Arial"/>
                <w:iCs/>
                <w:sz w:val="14"/>
              </w:rPr>
              <w:t xml:space="preserve"> dz.1.1.1. r.2 + dz. 1.1.2. r. 2 odpowiednie wiersze</w:t>
            </w:r>
            <w:r w:rsidRPr="009A6896">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533</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85</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145</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149</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45</w:t>
            </w: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75</w:t>
            </w:r>
          </w:p>
        </w:tc>
      </w:tr>
      <w:tr w:rsidR="00C05F25"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F25" w:rsidRPr="009A6896" w:rsidRDefault="00C05F25" w:rsidP="008C636A">
            <w:pPr>
              <w:pStyle w:val="Tekstkomentarza"/>
              <w:spacing w:line="360" w:lineRule="auto"/>
              <w:jc w:val="center"/>
              <w:rPr>
                <w:rFonts w:ascii="Arial" w:hAnsi="Arial" w:cs="Arial"/>
                <w:iCs/>
                <w:sz w:val="14"/>
                <w:szCs w:val="14"/>
              </w:rPr>
            </w:pPr>
            <w:r w:rsidRPr="009A6896">
              <w:rPr>
                <w:rFonts w:ascii="Arial" w:hAnsi="Arial" w:cs="Arial"/>
                <w:sz w:val="14"/>
                <w:szCs w:val="14"/>
              </w:rPr>
              <w:t>W tym ponownie wpisane</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razem (w. 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9</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right="-8"/>
              <w:rPr>
                <w:rFonts w:ascii="Arial" w:hAnsi="Arial" w:cs="Arial"/>
                <w:iCs/>
                <w:sz w:val="14"/>
              </w:rPr>
            </w:pPr>
            <w:r w:rsidRPr="009A6896">
              <w:rPr>
                <w:rFonts w:ascii="Arial" w:hAnsi="Arial" w:cs="Arial"/>
                <w:iCs/>
                <w:sz w:val="14"/>
              </w:rPr>
              <w:t xml:space="preserve">przekazanie z innych jednostek na podstawie art. 200§1 kpc </w:t>
            </w:r>
            <w:r w:rsidRPr="009A6896">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sz w:val="14"/>
                <w:szCs w:val="14"/>
              </w:rPr>
            </w:pPr>
            <w:r w:rsidRPr="009A6896">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komentarza"/>
              <w:rPr>
                <w:rFonts w:ascii="Arial" w:hAnsi="Arial" w:cs="Arial"/>
                <w:iCs/>
                <w:sz w:val="14"/>
              </w:rPr>
            </w:pPr>
            <w:r w:rsidRPr="009A6896">
              <w:rPr>
                <w:rFonts w:ascii="Arial" w:hAnsi="Arial" w:cs="Arial"/>
                <w:iCs/>
                <w:sz w:val="14"/>
              </w:rPr>
              <w:t xml:space="preserve">przekazanie z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rsidP="00CD6D97">
            <w:pPr>
              <w:jc w:val="center"/>
              <w:rPr>
                <w:rFonts w:ascii="Arial" w:hAnsi="Arial" w:cs="Arial"/>
                <w:sz w:val="14"/>
                <w:szCs w:val="14"/>
              </w:rPr>
            </w:pPr>
            <w:r w:rsidRPr="009A6896">
              <w:rPr>
                <w:rFonts w:ascii="Arial" w:hAnsi="Arial" w:cs="Arial"/>
                <w:sz w:val="14"/>
                <w:szCs w:val="14"/>
              </w:rPr>
              <w:t xml:space="preserve">   </w:t>
            </w:r>
          </w:p>
          <w:p w:rsidR="00CD6D97" w:rsidRPr="009A6896" w:rsidRDefault="00CD6D97" w:rsidP="008C636A">
            <w:pPr>
              <w:spacing w:line="360" w:lineRule="auto"/>
              <w:jc w:val="center"/>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val="restart"/>
            <w:tcBorders>
              <w:top w:val="single" w:sz="4" w:space="0" w:color="auto"/>
              <w:left w:val="single" w:sz="4" w:space="0" w:color="auto"/>
              <w:right w:val="single" w:sz="4" w:space="0" w:color="auto"/>
            </w:tcBorders>
            <w:vAlign w:val="center"/>
          </w:tcPr>
          <w:p w:rsidR="00CD6D97" w:rsidRPr="009A6896" w:rsidRDefault="00C360C6" w:rsidP="008C636A">
            <w:pPr>
              <w:pStyle w:val="Tekstdymka"/>
              <w:rPr>
                <w:sz w:val="14"/>
                <w:szCs w:val="14"/>
              </w:rPr>
            </w:pPr>
            <w:r w:rsidRPr="00C360C6">
              <w:rPr>
                <w:rFonts w:ascii="Arial" w:hAnsi="Arial" w:cs="Arial"/>
                <w:iCs/>
                <w:sz w:val="14"/>
                <w:szCs w:val="14"/>
              </w:rPr>
              <w:t>wpływ</w:t>
            </w:r>
            <w:r>
              <w:rPr>
                <w:rFonts w:ascii="Arial" w:hAnsi="Arial" w:cs="Arial"/>
                <w:iCs/>
                <w:sz w:val="14"/>
                <w:szCs w:val="14"/>
              </w:rPr>
              <w:t xml:space="preserve"> </w:t>
            </w:r>
            <w:r w:rsidR="00CD6D97" w:rsidRPr="009A6896">
              <w:rPr>
                <w:rFonts w:ascii="Arial" w:hAnsi="Arial" w:cs="Arial"/>
                <w:iCs/>
                <w:sz w:val="14"/>
                <w:szCs w:val="14"/>
              </w:rPr>
              <w:t>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tcBorders>
              <w:left w:val="single" w:sz="4" w:space="0" w:color="auto"/>
              <w:bottom w:val="single" w:sz="4" w:space="0" w:color="auto"/>
              <w:right w:val="single" w:sz="4" w:space="0" w:color="auto"/>
            </w:tcBorders>
            <w:vAlign w:val="center"/>
          </w:tcPr>
          <w:p w:rsidR="00CD6D97" w:rsidRPr="009A6896" w:rsidRDefault="00CD6D97" w:rsidP="008C636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B24BBC"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B24BBC" w:rsidRPr="009A6896" w:rsidRDefault="00B24BBC"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rsidP="00B24BBC">
            <w:pPr>
              <w:jc w:val="center"/>
              <w:rPr>
                <w:rFonts w:ascii="Arial" w:hAnsi="Arial" w:cs="Arial"/>
                <w:sz w:val="14"/>
                <w:szCs w:val="14"/>
              </w:rPr>
            </w:pPr>
            <w:r w:rsidRPr="009A6896">
              <w:rPr>
                <w:rFonts w:ascii="Arial" w:hAnsi="Arial" w:cs="Arial"/>
                <w:sz w:val="14"/>
                <w:szCs w:val="14"/>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p>
        </w:tc>
      </w:tr>
      <w:tr w:rsidR="00B24BBC" w:rsidRPr="004B3F01" w:rsidTr="008C636A">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Wpływ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pStyle w:val="Tekstdymka"/>
              <w:jc w:val="center"/>
              <w:rPr>
                <w:rFonts w:ascii="Arial" w:hAnsi="Arial" w:cs="Arial"/>
                <w:iCs/>
                <w:sz w:val="12"/>
                <w:szCs w:val="12"/>
              </w:rPr>
            </w:pPr>
            <w:r w:rsidRPr="009A6896">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524</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83</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143</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145</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44</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75</w:t>
            </w:r>
          </w:p>
        </w:tc>
      </w:tr>
      <w:tr w:rsidR="00B24BBC" w:rsidRPr="004B3F01" w:rsidTr="008C636A">
        <w:trPr>
          <w:trHeight w:hRule="exact" w:val="198"/>
        </w:trPr>
        <w:tc>
          <w:tcPr>
            <w:tcW w:w="7281" w:type="dxa"/>
            <w:gridSpan w:val="5"/>
            <w:tcBorders>
              <w:top w:val="nil"/>
              <w:left w:val="single" w:sz="4" w:space="0" w:color="auto"/>
              <w:bottom w:val="single" w:sz="4" w:space="0" w:color="auto"/>
              <w:right w:val="single" w:sz="12" w:space="0" w:color="auto"/>
            </w:tcBorders>
            <w:vAlign w:val="center"/>
          </w:tcPr>
          <w:p w:rsidR="00B24BBC" w:rsidRPr="009A6896" w:rsidRDefault="00B24BBC" w:rsidP="008C636A">
            <w:pPr>
              <w:rPr>
                <w:rFonts w:ascii="Arial" w:hAnsi="Arial" w:cs="Arial"/>
                <w:iCs/>
                <w:sz w:val="14"/>
              </w:rPr>
            </w:pPr>
            <w:r w:rsidRPr="009A6896">
              <w:rPr>
                <w:rFonts w:ascii="Arial" w:hAnsi="Arial" w:cs="Arial"/>
                <w:iCs/>
                <w:sz w:val="14"/>
              </w:rPr>
              <w:t>Załatwiono ogółem  (w.23= dz.1.1.1. r.3 + dz. 1.1.2. r. 3 odpowiednie wiersze = w.24+45)</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536</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99</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141</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154</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51</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57</w:t>
            </w:r>
          </w:p>
        </w:tc>
      </w:tr>
      <w:tr w:rsidR="008C636A"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636A" w:rsidRPr="009A6896" w:rsidRDefault="008C636A" w:rsidP="008C636A">
            <w:pPr>
              <w:pStyle w:val="Tekstkomentarza"/>
              <w:jc w:val="center"/>
              <w:rPr>
                <w:rFonts w:ascii="Arial" w:hAnsi="Arial" w:cs="Arial"/>
                <w:iCs/>
                <w:sz w:val="14"/>
                <w:szCs w:val="14"/>
              </w:rPr>
            </w:pPr>
            <w:r w:rsidRPr="009A6896">
              <w:rPr>
                <w:rFonts w:ascii="Arial" w:hAnsi="Arial" w:cs="Arial"/>
                <w:sz w:val="14"/>
                <w:szCs w:val="14"/>
              </w:rPr>
              <w:t>W tym szczególne rodzaje załatwień</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 xml:space="preserve">razem (w. 24 = w.25 </w:t>
            </w:r>
            <w:r w:rsidRPr="009A6896">
              <w:rPr>
                <w:rFonts w:ascii="Arial" w:hAnsi="Arial" w:cs="Arial"/>
                <w:iCs/>
                <w:sz w:val="14"/>
              </w:rPr>
              <w:t>do 44)</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100</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29</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18</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19</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23</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10</w:t>
            </w: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17</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5</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5</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przekazanie do innych jednostek na podstawie art. 200§1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27</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339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28</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13</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341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29</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sz w:val="14"/>
                <w:szCs w:val="14"/>
              </w:rPr>
            </w:pPr>
            <w:r w:rsidRPr="009A6896">
              <w:rPr>
                <w:rFonts w:ascii="Arial" w:hAnsi="Arial" w:cs="Arial"/>
                <w:sz w:val="16"/>
                <w:szCs w:val="16"/>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30</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31</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32</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33</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37</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16</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7</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9</w:t>
            </w: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 xml:space="preserve">przekazanie do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38</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39</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40</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22</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11</w:t>
            </w: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4</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20"/>
              </w:rPr>
              <w:t>zakończono w trybie art.148</w:t>
            </w:r>
            <w:r w:rsidRPr="009A6896">
              <w:rPr>
                <w:rFonts w:ascii="Arial" w:hAnsi="Arial" w:cs="Arial"/>
                <w:iCs/>
                <w:sz w:val="14"/>
                <w:szCs w:val="20"/>
                <w:vertAlign w:val="superscript"/>
              </w:rPr>
              <w:t>1</w:t>
            </w:r>
            <w:r w:rsidRPr="009A6896">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41</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7A4558" w:rsidRPr="009A6896" w:rsidRDefault="00D25271" w:rsidP="008C636A">
            <w:pPr>
              <w:pStyle w:val="Tekstdymka"/>
              <w:rPr>
                <w:sz w:val="14"/>
                <w:szCs w:val="14"/>
              </w:rPr>
            </w:pPr>
            <w:r w:rsidRPr="00D25271">
              <w:rPr>
                <w:rFonts w:ascii="Arial" w:hAnsi="Arial" w:cs="Arial"/>
                <w:iCs/>
                <w:sz w:val="14"/>
                <w:szCs w:val="14"/>
              </w:rPr>
              <w:t xml:space="preserve">zakreślenie </w:t>
            </w:r>
            <w:r w:rsidR="007A4558" w:rsidRPr="009A6896">
              <w:rPr>
                <w:rFonts w:ascii="Arial" w:hAnsi="Arial" w:cs="Arial"/>
                <w:iCs/>
                <w:sz w:val="14"/>
                <w:szCs w:val="14"/>
              </w:rPr>
              <w:t>spraw</w:t>
            </w: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42</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7A4558" w:rsidRPr="009A6896" w:rsidRDefault="007A4558" w:rsidP="008C636A">
            <w:pPr>
              <w:pStyle w:val="Tekstdymka"/>
              <w:rPr>
                <w:rFonts w:ascii="Arial" w:hAnsi="Arial" w:cs="Arial"/>
                <w:iCs/>
                <w:sz w:val="14"/>
                <w:szCs w:val="20"/>
              </w:rPr>
            </w:pP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pStyle w:val="Tekstdymka"/>
              <w:jc w:val="center"/>
              <w:rPr>
                <w:rFonts w:ascii="Arial" w:hAnsi="Arial" w:cs="Arial"/>
                <w:iCs/>
                <w:sz w:val="12"/>
                <w:szCs w:val="12"/>
              </w:rPr>
            </w:pPr>
            <w:r w:rsidRPr="009A6896">
              <w:rPr>
                <w:rFonts w:ascii="Arial" w:hAnsi="Arial" w:cs="Arial"/>
                <w:iCs/>
                <w:sz w:val="12"/>
                <w:szCs w:val="12"/>
              </w:rPr>
              <w:t>43</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9C7439"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7439" w:rsidRPr="009A6896" w:rsidRDefault="009C7439"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44</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rsidP="009C7439">
            <w:pPr>
              <w:jc w:val="center"/>
              <w:rPr>
                <w:rFonts w:ascii="Arial" w:hAnsi="Arial" w:cs="Arial"/>
                <w:sz w:val="14"/>
                <w:szCs w:val="14"/>
              </w:rPr>
            </w:pPr>
            <w:r w:rsidRPr="009A6896">
              <w:rPr>
                <w:rFonts w:ascii="Arial" w:hAnsi="Arial" w:cs="Arial"/>
                <w:sz w:val="14"/>
                <w:szCs w:val="14"/>
              </w:rPr>
              <w:t xml:space="preserve">  25</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w:t>
            </w: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22</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p>
        </w:tc>
      </w:tr>
      <w:tr w:rsidR="009C7439" w:rsidRPr="004B3F01" w:rsidTr="00663DF7">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45</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436</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70</w:t>
            </w: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123</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135</w:t>
            </w: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28</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47</w:t>
            </w:r>
          </w:p>
        </w:tc>
      </w:tr>
      <w:tr w:rsidR="009C7439" w:rsidRPr="004B3F01" w:rsidTr="00663DF7">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14"/>
              </w:rPr>
            </w:pPr>
            <w:r w:rsidRPr="009A6896">
              <w:rPr>
                <w:rFonts w:ascii="Arial" w:hAnsi="Arial" w:cs="Arial"/>
                <w:iCs/>
                <w:sz w:val="14"/>
                <w:szCs w:val="14"/>
              </w:rPr>
              <w:t>Pozostało na okres następny (w.46=</w:t>
            </w:r>
            <w:r w:rsidRPr="009A6896">
              <w:rPr>
                <w:rFonts w:ascii="Arial" w:hAnsi="Arial" w:cs="Arial"/>
                <w:iCs/>
                <w:sz w:val="14"/>
                <w:szCs w:val="24"/>
              </w:rPr>
              <w:t xml:space="preserve"> dz.1.1.1. r.18 + dz. 1.1.2. r. 6 odpowiednie wiersze</w:t>
            </w:r>
            <w:r w:rsidRPr="009A6896">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46</w:t>
            </w:r>
          </w:p>
        </w:tc>
        <w:tc>
          <w:tcPr>
            <w:tcW w:w="763"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180</w:t>
            </w:r>
          </w:p>
        </w:tc>
        <w:tc>
          <w:tcPr>
            <w:tcW w:w="842"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34</w:t>
            </w:r>
          </w:p>
        </w:tc>
        <w:tc>
          <w:tcPr>
            <w:tcW w:w="850"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52</w:t>
            </w:r>
          </w:p>
        </w:tc>
        <w:tc>
          <w:tcPr>
            <w:tcW w:w="851"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51</w:t>
            </w:r>
          </w:p>
        </w:tc>
        <w:tc>
          <w:tcPr>
            <w:tcW w:w="708"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p>
        </w:tc>
        <w:tc>
          <w:tcPr>
            <w:tcW w:w="799"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4</w:t>
            </w:r>
          </w:p>
        </w:tc>
        <w:tc>
          <w:tcPr>
            <w:tcW w:w="799" w:type="dxa"/>
            <w:tcBorders>
              <w:top w:val="single" w:sz="6" w:space="0" w:color="auto"/>
              <w:left w:val="single" w:sz="6" w:space="0" w:color="auto"/>
              <w:bottom w:val="single" w:sz="12"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38</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9</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9</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2</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2</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181</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862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180</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674</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674</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673</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95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49198C" w:rsidRPr="009B49EE" w:rsidTr="00215FEE">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12" w:space="0" w:color="auto"/>
              <w:right w:val="single" w:sz="4" w:space="0" w:color="auto"/>
            </w:tcBorders>
            <w:vAlign w:val="center"/>
          </w:tcPr>
          <w:p w:rsidR="00581DCB" w:rsidRDefault="00581DCB">
            <w:pPr>
              <w:jc w:val="right"/>
              <w:rPr>
                <w:rFonts w:ascii="Arial" w:hAnsi="Arial" w:cs="Arial"/>
                <w:color w:val="000000"/>
                <w:sz w:val="14"/>
                <w:szCs w:val="14"/>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188</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188</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180</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27</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27</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B775A2" w:rsidRPr="009B49EE"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663DF7">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6121E3">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+ 18 do 2</w:t>
            </w:r>
            <w:r>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177</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174</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536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347</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347</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117</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154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29</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Default="00552E4E">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7817E9">
        <w:trPr>
          <w:cantSplit/>
          <w:trHeight w:val="41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(wiersze   02 + 18 do 25</w:t>
            </w:r>
            <w:r w:rsidRPr="009B49EE">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189</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189</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29</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28</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val="45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29</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29</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16</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8</w:t>
            </w:r>
          </w:p>
        </w:tc>
        <w:tc>
          <w:tcPr>
            <w:tcW w:w="910" w:type="dxa"/>
            <w:tcBorders>
              <w:top w:val="single" w:sz="6" w:space="0" w:color="auto"/>
              <w:left w:val="single" w:sz="4" w:space="0" w:color="auto"/>
              <w:bottom w:val="single" w:sz="12"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8</w:t>
            </w:r>
          </w:p>
        </w:tc>
        <w:tc>
          <w:tcPr>
            <w:tcW w:w="840" w:type="dxa"/>
            <w:tcBorders>
              <w:top w:val="single" w:sz="6" w:space="0" w:color="auto"/>
              <w:left w:val="single" w:sz="2"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975607" w:rsidRDefault="00975607">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180</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111</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69</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34</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34</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52</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39</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51</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22</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30</w:t>
            </w:r>
          </w:p>
        </w:tc>
        <w:tc>
          <w:tcPr>
            <w:tcW w:w="1159"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974F74" w:rsidRDefault="00974F74">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180</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112</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68</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34</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34</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52</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39</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51</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23</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30</w:t>
            </w:r>
          </w:p>
        </w:tc>
        <w:tc>
          <w:tcPr>
            <w:tcW w:w="1093"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FF23CD" w:rsidRDefault="00FF23CD">
            <w:pPr>
              <w:jc w:val="right"/>
              <w:rPr>
                <w:rFonts w:ascii="Arial" w:hAnsi="Arial" w:cs="Arial"/>
                <w:color w:val="000000"/>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51</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23</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15</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10</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51</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62</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161A32" w:rsidP="00391086">
      <w:pPr>
        <w:spacing w:after="40" w:line="360" w:lineRule="exact"/>
        <w:jc w:val="both"/>
        <w:rPr>
          <w:rFonts w:ascii="Arial" w:hAnsi="Arial" w:cs="Arial"/>
          <w:color w:val="000000"/>
          <w:sz w:val="16"/>
        </w:rPr>
      </w:pPr>
      <w:r w:rsidRPr="00754EE5">
        <w:rPr>
          <w:rFonts w:ascii="Arial" w:hAnsi="Arial" w:cs="Arial"/>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7058025</wp:posOffset>
                </wp:positionH>
                <wp:positionV relativeFrom="paragraph">
                  <wp:posOffset>70485</wp:posOffset>
                </wp:positionV>
                <wp:extent cx="1333500" cy="218440"/>
                <wp:effectExtent l="9525" t="13970" r="9525" b="1524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710BB4">
                            <w:pPr>
                              <w:jc w:val="right"/>
                              <w:rPr>
                                <w:rFonts w:ascii="Arial" w:hAnsi="Arial" w:cs="Arial"/>
                                <w:color w:val="000000"/>
                                <w:sz w:val="14"/>
                                <w:szCs w:val="14"/>
                              </w:rPr>
                            </w:pPr>
                            <w:r>
                              <w:rPr>
                                <w:rFonts w:ascii="Arial" w:hAnsi="Arial" w:cs="Arial"/>
                                <w:color w:val="000000"/>
                                <w:sz w:val="14"/>
                                <w:szCs w:val="14"/>
                              </w:rPr>
                              <w:t>1</w:t>
                            </w: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661DBF" w:rsidRDefault="00661DBF" w:rsidP="00710BB4">
                      <w:pPr>
                        <w:jc w:val="right"/>
                        <w:rPr>
                          <w:rFonts w:ascii="Arial" w:hAnsi="Arial" w:cs="Arial"/>
                          <w:color w:val="000000"/>
                          <w:sz w:val="14"/>
                          <w:szCs w:val="14"/>
                        </w:rPr>
                      </w:pPr>
                      <w:r>
                        <w:rPr>
                          <w:rFonts w:ascii="Arial" w:hAnsi="Arial" w:cs="Arial"/>
                          <w:color w:val="000000"/>
                          <w:sz w:val="14"/>
                          <w:szCs w:val="14"/>
                        </w:rPr>
                        <w:t>1</w:t>
                      </w: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v:textbox>
              </v:rect>
            </w:pict>
          </mc:Fallback>
        </mc:AlternateContent>
      </w:r>
      <w:r w:rsidRPr="00754EE5">
        <w:rPr>
          <w:rFonts w:ascii="Arial" w:hAnsi="Arial" w:cs="Arial"/>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70485</wp:posOffset>
                </wp:positionV>
                <wp:extent cx="1082040" cy="218440"/>
                <wp:effectExtent l="9525" t="13970" r="1333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D32AE0">
                            <w:pPr>
                              <w:jc w:val="right"/>
                              <w:rPr>
                                <w:rFonts w:ascii="Arial" w:hAnsi="Arial" w:cs="Arial"/>
                                <w:color w:val="000000"/>
                                <w:sz w:val="14"/>
                                <w:szCs w:val="14"/>
                              </w:rPr>
                            </w:pPr>
                            <w:r>
                              <w:rPr>
                                <w:rFonts w:ascii="Arial" w:hAnsi="Arial" w:cs="Arial"/>
                                <w:color w:val="000000"/>
                                <w:sz w:val="14"/>
                                <w:szCs w:val="14"/>
                              </w:rPr>
                              <w:t>1</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661DBF" w:rsidRDefault="00661DBF" w:rsidP="00D32AE0">
                      <w:pPr>
                        <w:jc w:val="right"/>
                        <w:rPr>
                          <w:rFonts w:ascii="Arial" w:hAnsi="Arial" w:cs="Arial"/>
                          <w:color w:val="000000"/>
                          <w:sz w:val="14"/>
                          <w:szCs w:val="14"/>
                        </w:rPr>
                      </w:pPr>
                      <w:r>
                        <w:rPr>
                          <w:rFonts w:ascii="Arial" w:hAnsi="Arial" w:cs="Arial"/>
                          <w:color w:val="000000"/>
                          <w:sz w:val="14"/>
                          <w:szCs w:val="14"/>
                        </w:rPr>
                        <w:t>1</w:t>
                      </w:r>
                    </w:p>
                    <w:p w:rsidR="00661DBF" w:rsidRDefault="00661DBF"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30.360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23.130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3.580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800</w:t>
            </w: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CD405A" w:rsidRDefault="00CD405A" w:rsidP="004371F5">
      <w:pPr>
        <w:spacing w:before="120" w:after="40" w:line="360" w:lineRule="exact"/>
        <w:rPr>
          <w:rFonts w:ascii="Arial" w:hAnsi="Arial" w:cs="Arial"/>
          <w:b/>
        </w:rPr>
      </w:pP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161A32" w:rsidP="00B1229F">
      <w:pPr>
        <w:pStyle w:val="Tekstkomentarza"/>
        <w:spacing w:after="80"/>
        <w:rPr>
          <w:rFonts w:ascii="Arial" w:hAnsi="Arial" w:cs="Arial"/>
          <w:bCs/>
          <w:szCs w:val="24"/>
        </w:rPr>
      </w:pPr>
      <w:r w:rsidRPr="00754EE5">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41910</wp:posOffset>
                </wp:positionV>
                <wp:extent cx="10205720" cy="2578100"/>
                <wp:effectExtent l="3175" t="0" r="1905"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161A32" w:rsidP="00B1229F">
      <w:pPr>
        <w:spacing w:line="120" w:lineRule="exact"/>
        <w:ind w:right="-265"/>
        <w:rPr>
          <w:rFonts w:ascii="Arial" w:hAnsi="Arial"/>
          <w:sz w:val="12"/>
        </w:rPr>
      </w:pPr>
      <w:r w:rsidRPr="00754EE5">
        <w:rPr>
          <w:rFonts w:ascii="Arial" w:hAnsi="Arial" w:cs="Arial"/>
          <w:noProof/>
          <w:sz w:val="16"/>
          <w:szCs w:val="16"/>
        </w:rPr>
        <mc:AlternateContent>
          <mc:Choice Requires="wps">
            <w:drawing>
              <wp:anchor distT="0" distB="0" distL="114300" distR="114300" simplePos="0" relativeHeight="251665920"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161A32" w:rsidP="00B1229F">
      <w:pPr>
        <w:spacing w:after="40" w:line="200" w:lineRule="exact"/>
        <w:jc w:val="both"/>
        <w:rPr>
          <w:rFonts w:ascii="Arial" w:hAnsi="Arial" w:cs="Arial"/>
          <w:sz w:val="16"/>
          <w:szCs w:val="16"/>
        </w:rPr>
      </w:pPr>
      <w:r w:rsidRPr="00754EE5">
        <w:rPr>
          <w:b/>
          <w:bCs/>
          <w:strike/>
          <w:noProof/>
          <w:highlight w:val="cyan"/>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61595</wp:posOffset>
                </wp:positionV>
                <wp:extent cx="8117205" cy="2348230"/>
                <wp:effectExtent l="127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w:t>
                                  </w: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w:t>
                                  </w: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w:t>
                            </w: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w:t>
                            </w: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219</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212</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183</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34</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71</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41</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18</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52</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23</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161A32"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656"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17</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17</w:t>
                      </w:r>
                    </w:p>
                    <w:p w:rsidR="00661DBF" w:rsidRDefault="00661DBF"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632"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103</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103</w:t>
                      </w:r>
                    </w:p>
                    <w:p w:rsidR="00661DBF" w:rsidRDefault="00661DBF"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00135388"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 zleconych po 1 stycznia 2017r.</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124</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86</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83</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80</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52</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rsidTr="007817E9">
        <w:tc>
          <w:tcPr>
            <w:tcW w:w="2235" w:type="dxa"/>
            <w:tcBorders>
              <w:right w:val="single" w:sz="18" w:space="0" w:color="auto"/>
            </w:tcBorders>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86</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67</w:t>
            </w:r>
          </w:p>
        </w:tc>
        <w:tc>
          <w:tcPr>
            <w:tcW w:w="972"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95</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33</w:t>
            </w:r>
          </w:p>
        </w:tc>
      </w:tr>
      <w:tr w:rsidR="00F446A3" w:rsidRPr="00B812A3" w:rsidTr="007817E9">
        <w:trPr>
          <w:trHeight w:val="20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r>
      <w:tr w:rsidR="00F446A3" w:rsidRPr="00B812A3" w:rsidTr="007817E9">
        <w:trPr>
          <w:trHeight w:val="173"/>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72</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56</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80</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51</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26</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6</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4</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6</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3</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7817E9">
        <w:trPr>
          <w:trHeight w:val="547"/>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30</w:t>
            </w:r>
          </w:p>
        </w:tc>
      </w:tr>
      <w:tr w:rsidR="00453197" w:rsidRPr="00BA1CFA" w:rsidTr="007817E9">
        <w:trPr>
          <w:trHeight w:val="591"/>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161A32" w:rsidP="00876930">
      <w:pPr>
        <w:autoSpaceDE w:val="0"/>
        <w:autoSpaceDN w:val="0"/>
        <w:adjustRightInd w:val="0"/>
        <w:jc w:val="center"/>
        <w:rPr>
          <w:rFonts w:ascii="Arial" w:hAnsi="Arial" w:cs="Arial"/>
          <w:b/>
          <w:bCs/>
          <w:sz w:val="28"/>
          <w:szCs w:val="28"/>
        </w:rPr>
      </w:pPr>
      <w:r w:rsidRPr="00754EE5">
        <w:rPr>
          <w:rFonts w:ascii="Arial" w:hAnsi="Arial" w:cs="Arial"/>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5194300</wp:posOffset>
                </wp:positionH>
                <wp:positionV relativeFrom="paragraph">
                  <wp:posOffset>20955</wp:posOffset>
                </wp:positionV>
                <wp:extent cx="4686300" cy="1943100"/>
                <wp:effectExtent l="3175" t="63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rsidR="002A7C23" w:rsidRPr="006B6956" w:rsidRDefault="002A7C23" w:rsidP="002A7C23">
      <w:pPr>
        <w:jc w:val="both"/>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rsidR="002A7C23" w:rsidRPr="006B6956" w:rsidRDefault="002A7C23" w:rsidP="002A7C23">
      <w:pPr>
        <w:pStyle w:val="Tekstpodstawowy"/>
        <w:spacing w:line="240" w:lineRule="exact"/>
        <w:jc w:val="both"/>
        <w:rPr>
          <w:sz w:val="18"/>
          <w:szCs w:val="18"/>
        </w:rPr>
      </w:pPr>
    </w:p>
    <w:p w:rsidR="002A7C23" w:rsidRPr="006B6956" w:rsidRDefault="002A7C23" w:rsidP="002A7C23">
      <w:pPr>
        <w:pStyle w:val="Nagwek5"/>
        <w:rPr>
          <w:b w:val="0"/>
          <w:sz w:val="18"/>
          <w:szCs w:val="18"/>
        </w:rPr>
      </w:pPr>
      <w:r w:rsidRPr="006B6956">
        <w:rPr>
          <w:b w:val="0"/>
          <w:sz w:val="18"/>
          <w:szCs w:val="18"/>
        </w:rPr>
        <w:t xml:space="preserve">Dział 1.1.7.a </w:t>
      </w:r>
    </w:p>
    <w:p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rsidR="002A7C23" w:rsidRPr="006B6956" w:rsidRDefault="002A7C23" w:rsidP="002A7C23">
      <w:pPr>
        <w:pStyle w:val="Lista"/>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rsidR="002A7C23" w:rsidRPr="006B6956" w:rsidRDefault="002A7C23" w:rsidP="002A7C23">
      <w:pPr>
        <w:keepNext/>
        <w:jc w:val="both"/>
        <w:outlineLvl w:val="5"/>
        <w:rPr>
          <w:rFonts w:ascii="Arial" w:hAnsi="Arial" w:cs="Arial"/>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 xml:space="preserve">Dział   1.1.9.  </w:t>
      </w:r>
    </w:p>
    <w:p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rsidR="00991F4C" w:rsidRPr="006B6956" w:rsidRDefault="00991F4C" w:rsidP="0035281F">
      <w:pPr>
        <w:pStyle w:val="Tekstpodstawowy"/>
        <w:rPr>
          <w:sz w:val="18"/>
          <w:szCs w:val="18"/>
        </w:rPr>
      </w:pPr>
    </w:p>
    <w:p w:rsidR="0035281F" w:rsidRPr="006B6956" w:rsidRDefault="0035281F" w:rsidP="0035281F">
      <w:pPr>
        <w:pStyle w:val="Tekstpodstawowy"/>
        <w:rPr>
          <w:sz w:val="18"/>
          <w:szCs w:val="18"/>
        </w:rPr>
      </w:pPr>
      <w:r w:rsidRPr="006B6956">
        <w:rPr>
          <w:sz w:val="18"/>
          <w:szCs w:val="18"/>
        </w:rPr>
        <w:t xml:space="preserve">Dział 1.2. </w:t>
      </w:r>
    </w:p>
    <w:p w:rsidR="0035281F" w:rsidRPr="006B6956" w:rsidRDefault="0035281F" w:rsidP="0035281F">
      <w:pPr>
        <w:autoSpaceDE w:val="0"/>
        <w:autoSpaceDN w:val="0"/>
        <w:adjustRightInd w:val="0"/>
        <w:jc w:val="both"/>
        <w:rPr>
          <w:rFonts w:ascii="Arial" w:hAnsi="Arial" w:cs="Arial"/>
          <w:bCs/>
          <w:sz w:val="18"/>
          <w:szCs w:val="18"/>
        </w:rPr>
      </w:pPr>
      <w:r w:rsidRPr="006B6956">
        <w:rPr>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23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23). W wierszu 44 wpisujemy wszystkie inne </w:t>
      </w:r>
      <w:r w:rsidRPr="006B6956">
        <w:rPr>
          <w:b/>
          <w:sz w:val="18"/>
          <w:szCs w:val="18"/>
        </w:rPr>
        <w:t>formalne załatwienia</w:t>
      </w:r>
      <w:r w:rsidRPr="006B6956">
        <w:rPr>
          <w:sz w:val="18"/>
          <w:szCs w:val="18"/>
        </w:rPr>
        <w:t xml:space="preserve"> (skutkujące zakreśleniem), </w:t>
      </w:r>
      <w:r w:rsidRPr="006B6956">
        <w:rPr>
          <w:b/>
          <w:sz w:val="18"/>
          <w:szCs w:val="18"/>
        </w:rPr>
        <w:t>w tym odrzucenia wniosku/pozwu/skargi</w:t>
      </w:r>
      <w:r w:rsidRPr="006B6956">
        <w:rPr>
          <w:sz w:val="18"/>
          <w:szCs w:val="18"/>
        </w:rPr>
        <w:t xml:space="preserve">, które nie są wymienione w wierszach 25-43, a w wierszu 45 wykazujemy wszystkie inne </w:t>
      </w:r>
      <w:r w:rsidRPr="006B6956">
        <w:rPr>
          <w:b/>
          <w:sz w:val="18"/>
          <w:szCs w:val="18"/>
        </w:rPr>
        <w:t>merytoryczne</w:t>
      </w:r>
      <w:r w:rsidRPr="006B6956">
        <w:rPr>
          <w:sz w:val="18"/>
          <w:szCs w:val="18"/>
        </w:rPr>
        <w:t xml:space="preserve"> </w:t>
      </w:r>
      <w:r w:rsidRPr="006B6956">
        <w:rPr>
          <w:b/>
          <w:sz w:val="18"/>
          <w:szCs w:val="18"/>
        </w:rPr>
        <w:t>załatwienia</w:t>
      </w:r>
      <w:r w:rsidRPr="006B6956">
        <w:rPr>
          <w:sz w:val="18"/>
          <w:szCs w:val="18"/>
        </w:rPr>
        <w:t xml:space="preserve"> nie wymienione w wierszu 24 (suma wierszy 25-44). </w:t>
      </w:r>
      <w:r w:rsidRPr="006B695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42 (załatwienia). </w:t>
      </w:r>
    </w:p>
    <w:p w:rsidR="0035281F" w:rsidRPr="006B6956" w:rsidRDefault="0035281F" w:rsidP="0035281F">
      <w:pPr>
        <w:autoSpaceDE w:val="0"/>
        <w:autoSpaceDN w:val="0"/>
        <w:adjustRightInd w:val="0"/>
        <w:jc w:val="both"/>
        <w:rPr>
          <w:rFonts w:ascii="Arial" w:hAnsi="Arial" w:cs="Arial"/>
          <w:bCs/>
          <w:sz w:val="18"/>
          <w:szCs w:val="18"/>
        </w:rPr>
      </w:pPr>
      <w:r w:rsidRPr="006B6956">
        <w:rPr>
          <w:rFonts w:ascii="Arial" w:hAnsi="Arial" w:cs="Arial"/>
          <w:bCs/>
          <w:sz w:val="18"/>
          <w:szCs w:val="18"/>
        </w:rPr>
        <w:t xml:space="preserve">Podobnie wykazujemy w wierszach 20 (odpowiednio przy załatwieniach w wierszu 43) wszystkie przerejestrowania (załatwienia) do jakich ewentualnie doszło w wyniku wprowadzenia systemu wspólnego wpływu spraw na pion (§ 54 ust 2 Regulaminu). </w:t>
      </w:r>
    </w:p>
    <w:p w:rsidR="002A7C23" w:rsidRPr="006B6956" w:rsidRDefault="00991F4C" w:rsidP="002A7C23">
      <w:pPr>
        <w:pStyle w:val="Tekstpodstawowy"/>
        <w:rPr>
          <w:sz w:val="18"/>
          <w:szCs w:val="18"/>
        </w:rPr>
      </w:pPr>
      <w:r w:rsidRPr="006B6956">
        <w:rPr>
          <w:sz w:val="18"/>
          <w:szCs w:val="18"/>
        </w:rPr>
        <w:t xml:space="preserve"> </w:t>
      </w:r>
    </w:p>
    <w:p w:rsidR="002A7C23" w:rsidRPr="006B6956" w:rsidRDefault="002A7C23" w:rsidP="002A7C23">
      <w:pPr>
        <w:pStyle w:val="Tekstpodstawowy"/>
        <w:rPr>
          <w:sz w:val="18"/>
          <w:szCs w:val="18"/>
        </w:rPr>
      </w:pPr>
      <w:r w:rsidRPr="006B6956">
        <w:rPr>
          <w:sz w:val="18"/>
          <w:szCs w:val="18"/>
        </w:rPr>
        <w:t>Dział 1.2.a.</w:t>
      </w:r>
    </w:p>
    <w:p w:rsidR="002A7C23" w:rsidRPr="006B6956" w:rsidRDefault="002A7C23" w:rsidP="002A7C23">
      <w:pPr>
        <w:pStyle w:val="Tekstpodstawowy"/>
        <w:rPr>
          <w:sz w:val="18"/>
          <w:szCs w:val="18"/>
        </w:rPr>
      </w:pPr>
      <w:r w:rsidRPr="006B695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B6956">
        <w:rPr>
          <w:b/>
          <w:sz w:val="18"/>
          <w:szCs w:val="18"/>
        </w:rPr>
        <w:t xml:space="preserve">przypadku , gdy sąd I instancji oddalił wniosek o ustanowienie pełnomocnika </w:t>
      </w:r>
      <w:r w:rsidRPr="006B6956">
        <w:rPr>
          <w:sz w:val="18"/>
          <w:szCs w:val="18"/>
        </w:rPr>
        <w:t>/ obrońcy</w:t>
      </w:r>
      <w:r w:rsidRPr="006B6956">
        <w:rPr>
          <w:b/>
          <w:sz w:val="18"/>
          <w:szCs w:val="18"/>
        </w:rPr>
        <w:t xml:space="preserve">, a sąd II instancji zmienił to orzeczenie i wniosek uwzględnił,  to taki pełnomocnik </w:t>
      </w:r>
      <w:r w:rsidRPr="006B6956">
        <w:rPr>
          <w:sz w:val="18"/>
          <w:szCs w:val="18"/>
        </w:rPr>
        <w:t xml:space="preserve">/ obrońca </w:t>
      </w:r>
      <w:r w:rsidRPr="006B6956">
        <w:rPr>
          <w:b/>
          <w:sz w:val="18"/>
          <w:szCs w:val="18"/>
        </w:rPr>
        <w:t>jest  wykazywany przez sąd I instancji</w:t>
      </w:r>
      <w:r w:rsidRPr="006B6956">
        <w:rPr>
          <w:sz w:val="18"/>
          <w:szCs w:val="18"/>
        </w:rPr>
        <w:t xml:space="preserve">, </w:t>
      </w:r>
      <w:r w:rsidRPr="006B6956">
        <w:rPr>
          <w:b/>
          <w:sz w:val="18"/>
          <w:szCs w:val="18"/>
        </w:rPr>
        <w:t xml:space="preserve">gdyż sąd II instancji dokonał jedynie zmiany orzeczenia sadu pierwszej instancji (a nie faktycznego wyznaczenia pełnomocnika </w:t>
      </w:r>
      <w:r w:rsidRPr="006B6956">
        <w:rPr>
          <w:sz w:val="18"/>
          <w:szCs w:val="18"/>
        </w:rPr>
        <w:t>/ obrońcy</w:t>
      </w:r>
      <w:r w:rsidRPr="006B6956">
        <w:rPr>
          <w:b/>
          <w:sz w:val="18"/>
          <w:szCs w:val="18"/>
        </w:rPr>
        <w:t>)</w:t>
      </w:r>
      <w:r w:rsidRPr="006B695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r w:rsidR="00991F4C" w:rsidRPr="006B6956">
        <w:rPr>
          <w:sz w:val="18"/>
          <w:szCs w:val="18"/>
        </w:rPr>
        <w:t xml:space="preserve"> </w:t>
      </w:r>
    </w:p>
    <w:p w:rsidR="00991F4C" w:rsidRPr="006B6956" w:rsidRDefault="00991F4C"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1.2.1.</w:t>
      </w:r>
    </w:p>
    <w:p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rsidR="002A7C23" w:rsidRPr="006B6956" w:rsidRDefault="00991F4C" w:rsidP="002A7C23">
      <w:pPr>
        <w:pStyle w:val="Tekstpodstawowyzwciciem"/>
        <w:rPr>
          <w:rFonts w:ascii="Arial" w:hAnsi="Arial" w:cs="Arial"/>
          <w:sz w:val="18"/>
          <w:szCs w:val="18"/>
        </w:rPr>
      </w:pPr>
      <w:r w:rsidRPr="006B6956">
        <w:rPr>
          <w:rFonts w:ascii="Arial" w:hAnsi="Arial" w:cs="Arial"/>
          <w:sz w:val="18"/>
          <w:szCs w:val="18"/>
        </w:rPr>
        <w:t xml:space="preserve"> </w:t>
      </w:r>
    </w:p>
    <w:p w:rsidR="002A7C23" w:rsidRPr="006B6956" w:rsidRDefault="002A7C23" w:rsidP="002A7C23">
      <w:pPr>
        <w:pStyle w:val="Tekstpodstawowy"/>
        <w:rPr>
          <w:sz w:val="18"/>
          <w:szCs w:val="18"/>
        </w:rPr>
      </w:pPr>
      <w:r w:rsidRPr="006B6956">
        <w:rPr>
          <w:sz w:val="18"/>
          <w:szCs w:val="18"/>
        </w:rPr>
        <w:t>Dział 1.2.2.</w:t>
      </w:r>
    </w:p>
    <w:p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1.4.</w:t>
      </w:r>
    </w:p>
    <w:p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000A5" w:rsidRPr="006B6956" w:rsidRDefault="004000A5" w:rsidP="004000A5">
      <w:pPr>
        <w:rPr>
          <w:rFonts w:ascii="Arial" w:hAnsi="Arial" w:cs="Arial"/>
          <w:bCs/>
          <w:sz w:val="18"/>
          <w:szCs w:val="18"/>
        </w:rPr>
      </w:pPr>
      <w:r w:rsidRPr="006B695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rsidR="002A7C23" w:rsidRPr="006B6956" w:rsidRDefault="002A7C23" w:rsidP="002A7C23">
      <w:pPr>
        <w:pStyle w:val="Tekstpodstawowy"/>
        <w:rPr>
          <w:sz w:val="18"/>
          <w:szCs w:val="18"/>
        </w:rPr>
      </w:pPr>
    </w:p>
    <w:p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rsidR="00661DBF" w:rsidRPr="0076384B" w:rsidRDefault="00661DBF" w:rsidP="00661DBF">
      <w:pPr>
        <w:jc w:val="both"/>
        <w:rPr>
          <w:rFonts w:ascii="Arial" w:hAnsi="Arial" w:cs="Arial"/>
          <w:sz w:val="18"/>
          <w:szCs w:val="18"/>
        </w:rPr>
      </w:pPr>
    </w:p>
    <w:p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A7C23" w:rsidRPr="0076384B" w:rsidRDefault="002A7C23"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rsidR="002A7C23" w:rsidRPr="006B6956" w:rsidRDefault="002A7C23" w:rsidP="002A7C23">
      <w:pPr>
        <w:jc w:val="both"/>
        <w:rPr>
          <w:rFonts w:ascii="Arial" w:hAnsi="Arial" w:cs="Arial"/>
          <w:sz w:val="18"/>
          <w:szCs w:val="18"/>
        </w:rPr>
      </w:pPr>
    </w:p>
    <w:p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sz w:val="18"/>
          <w:szCs w:val="18"/>
        </w:rPr>
      </w:pPr>
    </w:p>
    <w:p w:rsidR="002A7C23" w:rsidRPr="006B6956" w:rsidRDefault="002A7C23" w:rsidP="002A7C23">
      <w:pPr>
        <w:widowControl w:val="0"/>
        <w:spacing w:before="80"/>
        <w:jc w:val="both"/>
        <w:outlineLvl w:val="0"/>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bCs/>
          <w:sz w:val="18"/>
          <w:szCs w:val="18"/>
        </w:rPr>
      </w:pPr>
    </w:p>
    <w:p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3.</w:t>
      </w:r>
    </w:p>
    <w:p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rsidR="002A7C23" w:rsidRPr="006B6956" w:rsidRDefault="002A7C23" w:rsidP="002A7C23">
      <w:pPr>
        <w:pStyle w:val="Tekstpodstawowy"/>
        <w:spacing w:line="240" w:lineRule="exact"/>
        <w:jc w:val="both"/>
        <w:rPr>
          <w:bCs/>
          <w:sz w:val="18"/>
          <w:szCs w:val="18"/>
        </w:rPr>
      </w:pPr>
    </w:p>
    <w:p w:rsidR="002A7C23" w:rsidRPr="006B6956" w:rsidRDefault="002A7C23" w:rsidP="002A7C23">
      <w:pPr>
        <w:pStyle w:val="Tekstpodstawowy"/>
        <w:rPr>
          <w:sz w:val="18"/>
          <w:szCs w:val="18"/>
        </w:rPr>
      </w:pPr>
      <w:r w:rsidRPr="006B6956">
        <w:rPr>
          <w:sz w:val="18"/>
          <w:szCs w:val="18"/>
        </w:rPr>
        <w:t>Dział 11.</w:t>
      </w:r>
    </w:p>
    <w:p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(Dz. U. Nr 179, poz. 1843, z późn. zm.). </w:t>
      </w:r>
    </w:p>
    <w:p w:rsidR="002A7C23" w:rsidRPr="006B6956" w:rsidRDefault="002A7C23" w:rsidP="002A7C23">
      <w:pPr>
        <w:pStyle w:val="Tekstpodstawowy"/>
        <w:rPr>
          <w:sz w:val="18"/>
          <w:szCs w:val="18"/>
        </w:rPr>
      </w:pPr>
      <w:r w:rsidRPr="006B6956">
        <w:rPr>
          <w:sz w:val="18"/>
          <w:szCs w:val="18"/>
        </w:rPr>
        <w:t xml:space="preserve">Dział 12. </w:t>
      </w:r>
    </w:p>
    <w:p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6B6956" w:rsidRDefault="002A7C23"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13.1.  Limity etatów i obsada sądu (wydziału)</w:t>
      </w:r>
    </w:p>
    <w:p w:rsidR="002A7C23" w:rsidRPr="006B6956" w:rsidRDefault="002A7C23" w:rsidP="002A7C23">
      <w:pPr>
        <w:pStyle w:val="Nagwek3"/>
        <w:rPr>
          <w:sz w:val="18"/>
          <w:szCs w:val="18"/>
        </w:rPr>
      </w:pPr>
      <w:r w:rsidRPr="006B6956">
        <w:rPr>
          <w:sz w:val="18"/>
          <w:szCs w:val="18"/>
        </w:rPr>
        <w:t xml:space="preserve">Objaśnienia wspólne dla wszystkich pionów orzeczniczych. </w:t>
      </w:r>
    </w:p>
    <w:p w:rsidR="002A7C23" w:rsidRPr="006B6956" w:rsidRDefault="002A7C23" w:rsidP="002A7C23">
      <w:pPr>
        <w:pStyle w:val="Nagwek3"/>
        <w:rPr>
          <w:sz w:val="18"/>
          <w:szCs w:val="18"/>
        </w:rPr>
      </w:pPr>
      <w:r w:rsidRPr="006B6956">
        <w:rPr>
          <w:sz w:val="18"/>
          <w:szCs w:val="18"/>
        </w:rPr>
        <w:t>W kolumnach dotyczących stanowisk sędziowskich wykazuje się również stanowiska asesorskie.</w:t>
      </w:r>
    </w:p>
    <w:p w:rsidR="002A7C23" w:rsidRPr="006B6956" w:rsidRDefault="002A7C23" w:rsidP="002A7C23"/>
    <w:p w:rsidR="006B6956" w:rsidRPr="006B6956" w:rsidRDefault="006B6956" w:rsidP="006B6956"/>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Na określone w objaśnieniu zasady wykazywania limitów i obsad nie mogą rzutować ustalone przez kolegia sądów okręgowych zakresy czynności sędziów.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W sytuacji braku sędziów niefunkcyjnych przyjmuje się liczbę sesji (rozprawy i posiedzenia) tego sędziego funkcyjnego, który posiada 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rsidR="006B6956" w:rsidRPr="006B6956" w:rsidRDefault="006B6956" w:rsidP="002A7C23"/>
    <w:p w:rsidR="000D01D4" w:rsidRPr="006B6956" w:rsidRDefault="000D01D4"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13.2. Obsada Sądu (Wydziału)</w:t>
      </w:r>
    </w:p>
    <w:p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6B6956" w:rsidRDefault="002A7C23" w:rsidP="002A7C23">
      <w:pPr>
        <w:rPr>
          <w:rFonts w:ascii="Arial" w:hAnsi="Arial" w:cs="Arial"/>
          <w:sz w:val="18"/>
          <w:szCs w:val="18"/>
        </w:rPr>
      </w:pPr>
    </w:p>
    <w:p w:rsidR="006B6956" w:rsidRPr="006B6956" w:rsidRDefault="006B6956" w:rsidP="006B6956">
      <w:pPr>
        <w:rPr>
          <w:rFonts w:ascii="Arial" w:hAnsi="Arial" w:cs="Arial"/>
          <w:sz w:val="18"/>
          <w:szCs w:val="18"/>
        </w:rPr>
      </w:pPr>
    </w:p>
    <w:p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B6956" w:rsidRPr="006B6956" w:rsidRDefault="006B6956" w:rsidP="006B6956">
      <w:pPr>
        <w:jc w:val="both"/>
        <w:rPr>
          <w:rFonts w:ascii="Arial" w:hAnsi="Arial" w:cs="Arial"/>
          <w:sz w:val="18"/>
          <w:szCs w:val="18"/>
        </w:rPr>
      </w:pPr>
    </w:p>
    <w:p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6B6956" w:rsidRPr="006B6956" w:rsidRDefault="006B6956" w:rsidP="006B6956">
      <w:pPr>
        <w:autoSpaceDE w:val="0"/>
        <w:autoSpaceDN w:val="0"/>
        <w:adjustRightInd w:val="0"/>
        <w:ind w:left="357"/>
        <w:jc w:val="both"/>
        <w:rPr>
          <w:rFonts w:ascii="Arial" w:hAnsi="Arial" w:cs="Arial"/>
          <w:bCs/>
          <w:sz w:val="18"/>
          <w:szCs w:val="18"/>
        </w:rPr>
      </w:pPr>
    </w:p>
    <w:p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82" w:rsidRDefault="00EE4082">
      <w:r>
        <w:separator/>
      </w:r>
    </w:p>
  </w:endnote>
  <w:endnote w:type="continuationSeparator" w:id="0">
    <w:p w:rsidR="00EE4082" w:rsidRDefault="00EE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754EE5">
    <w:pPr>
      <w:pStyle w:val="Stopka"/>
      <w:framePr w:wrap="around" w:vAnchor="text" w:hAnchor="margin" w:xAlign="center" w:y="1"/>
      <w:rPr>
        <w:rStyle w:val="Numerstrony"/>
      </w:rPr>
    </w:pPr>
    <w:r>
      <w:rPr>
        <w:rStyle w:val="Numerstrony"/>
      </w:rPr>
      <w:fldChar w:fldCharType="begin"/>
    </w:r>
    <w:r w:rsidR="00661DBF">
      <w:rPr>
        <w:rStyle w:val="Numerstrony"/>
      </w:rPr>
      <w:instrText xml:space="preserve">PAGE  </w:instrText>
    </w:r>
    <w:r>
      <w:rPr>
        <w:rStyle w:val="Numerstrony"/>
      </w:rPr>
      <w:fldChar w:fldCharType="end"/>
    </w:r>
  </w:p>
  <w:p w:rsidR="00661DBF" w:rsidRDefault="00661D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Pr="0011733D" w:rsidRDefault="00661DBF" w:rsidP="00876930">
    <w:pPr>
      <w:pStyle w:val="Stopka"/>
      <w:jc w:val="center"/>
      <w:rPr>
        <w:rFonts w:ascii="Arial" w:hAnsi="Arial" w:cs="Arial"/>
        <w:sz w:val="16"/>
        <w:szCs w:val="16"/>
      </w:rPr>
    </w:pPr>
    <w:r w:rsidRPr="0011733D">
      <w:rPr>
        <w:rFonts w:ascii="Arial" w:hAnsi="Arial" w:cs="Arial"/>
        <w:sz w:val="16"/>
        <w:szCs w:val="16"/>
      </w:rPr>
      <w:t xml:space="preserve">Strona </w:t>
    </w:r>
    <w:r w:rsidR="00754EE5" w:rsidRPr="0011733D">
      <w:rPr>
        <w:rFonts w:ascii="Arial" w:hAnsi="Arial" w:cs="Arial"/>
        <w:b/>
        <w:bCs/>
        <w:sz w:val="16"/>
        <w:szCs w:val="16"/>
      </w:rPr>
      <w:fldChar w:fldCharType="begin"/>
    </w:r>
    <w:r w:rsidRPr="0011733D">
      <w:rPr>
        <w:rFonts w:ascii="Arial" w:hAnsi="Arial" w:cs="Arial"/>
        <w:b/>
        <w:bCs/>
        <w:sz w:val="16"/>
        <w:szCs w:val="16"/>
      </w:rPr>
      <w:instrText>PAGE</w:instrText>
    </w:r>
    <w:r w:rsidR="00754EE5" w:rsidRPr="0011733D">
      <w:rPr>
        <w:rFonts w:ascii="Arial" w:hAnsi="Arial" w:cs="Arial"/>
        <w:b/>
        <w:bCs/>
        <w:sz w:val="16"/>
        <w:szCs w:val="16"/>
      </w:rPr>
      <w:fldChar w:fldCharType="separate"/>
    </w:r>
    <w:r w:rsidR="00161A32">
      <w:rPr>
        <w:rFonts w:ascii="Arial" w:hAnsi="Arial" w:cs="Arial"/>
        <w:b/>
        <w:bCs/>
        <w:noProof/>
        <w:sz w:val="16"/>
        <w:szCs w:val="16"/>
      </w:rPr>
      <w:t>2</w:t>
    </w:r>
    <w:r w:rsidR="00754EE5" w:rsidRPr="0011733D">
      <w:rPr>
        <w:rFonts w:ascii="Arial" w:hAnsi="Arial" w:cs="Arial"/>
        <w:b/>
        <w:bCs/>
        <w:sz w:val="16"/>
        <w:szCs w:val="16"/>
      </w:rPr>
      <w:fldChar w:fldCharType="end"/>
    </w:r>
    <w:r w:rsidRPr="0011733D">
      <w:rPr>
        <w:rFonts w:ascii="Arial" w:hAnsi="Arial" w:cs="Arial"/>
        <w:sz w:val="16"/>
        <w:szCs w:val="16"/>
      </w:rPr>
      <w:t xml:space="preserve"> z </w:t>
    </w:r>
    <w:r w:rsidR="00754EE5" w:rsidRPr="0011733D">
      <w:rPr>
        <w:rFonts w:ascii="Arial" w:hAnsi="Arial" w:cs="Arial"/>
        <w:b/>
        <w:bCs/>
        <w:sz w:val="16"/>
        <w:szCs w:val="16"/>
      </w:rPr>
      <w:fldChar w:fldCharType="begin"/>
    </w:r>
    <w:r w:rsidRPr="0011733D">
      <w:rPr>
        <w:rFonts w:ascii="Arial" w:hAnsi="Arial" w:cs="Arial"/>
        <w:b/>
        <w:bCs/>
        <w:sz w:val="16"/>
        <w:szCs w:val="16"/>
      </w:rPr>
      <w:instrText>NUMPAGES</w:instrText>
    </w:r>
    <w:r w:rsidR="00754EE5" w:rsidRPr="0011733D">
      <w:rPr>
        <w:rFonts w:ascii="Arial" w:hAnsi="Arial" w:cs="Arial"/>
        <w:b/>
        <w:bCs/>
        <w:sz w:val="16"/>
        <w:szCs w:val="16"/>
      </w:rPr>
      <w:fldChar w:fldCharType="separate"/>
    </w:r>
    <w:r w:rsidR="00161A32">
      <w:rPr>
        <w:rFonts w:ascii="Arial" w:hAnsi="Arial" w:cs="Arial"/>
        <w:b/>
        <w:bCs/>
        <w:noProof/>
        <w:sz w:val="16"/>
        <w:szCs w:val="16"/>
      </w:rPr>
      <w:t>35</w:t>
    </w:r>
    <w:r w:rsidR="00754EE5"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82" w:rsidRDefault="00EE4082">
      <w:r>
        <w:separator/>
      </w:r>
    </w:p>
  </w:footnote>
  <w:footnote w:type="continuationSeparator" w:id="0">
    <w:p w:rsidR="00EE4082" w:rsidRDefault="00EE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Pr="00E11431" w:rsidRDefault="00661DBF" w:rsidP="00E11431">
    <w:pPr>
      <w:pStyle w:val="Nagwek"/>
      <w:jc w:val="right"/>
      <w:rPr>
        <w:rFonts w:ascii="Arial" w:hAnsi="Arial" w:cs="Arial"/>
        <w:sz w:val="16"/>
        <w:szCs w:val="16"/>
      </w:rPr>
    </w:pPr>
    <w:r>
      <w:rPr>
        <w:rFonts w:ascii="Arial" w:hAnsi="Arial" w:cs="Arial"/>
        <w:sz w:val="16"/>
        <w:szCs w:val="16"/>
      </w:rPr>
      <w:t>MS-S16R 06.02.2019</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80"/>
    <w:rsid w:val="000063A4"/>
    <w:rsid w:val="000076A7"/>
    <w:rsid w:val="00010010"/>
    <w:rsid w:val="00012918"/>
    <w:rsid w:val="00012D3A"/>
    <w:rsid w:val="00026CB1"/>
    <w:rsid w:val="00032A94"/>
    <w:rsid w:val="00033663"/>
    <w:rsid w:val="00033F00"/>
    <w:rsid w:val="00036FC0"/>
    <w:rsid w:val="00037DA4"/>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C45"/>
    <w:rsid w:val="000E6BAE"/>
    <w:rsid w:val="000E6D89"/>
    <w:rsid w:val="000E799F"/>
    <w:rsid w:val="000F008A"/>
    <w:rsid w:val="000F1B27"/>
    <w:rsid w:val="000F3AF9"/>
    <w:rsid w:val="000F434F"/>
    <w:rsid w:val="000F59CE"/>
    <w:rsid w:val="00100548"/>
    <w:rsid w:val="00102CDD"/>
    <w:rsid w:val="001062E4"/>
    <w:rsid w:val="00106989"/>
    <w:rsid w:val="00110526"/>
    <w:rsid w:val="00110C86"/>
    <w:rsid w:val="00111235"/>
    <w:rsid w:val="001134E9"/>
    <w:rsid w:val="001144C6"/>
    <w:rsid w:val="00114C0C"/>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A32"/>
    <w:rsid w:val="00161C30"/>
    <w:rsid w:val="00161F75"/>
    <w:rsid w:val="001622D1"/>
    <w:rsid w:val="00162BF5"/>
    <w:rsid w:val="001643B6"/>
    <w:rsid w:val="00165E63"/>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3F92"/>
    <w:rsid w:val="001F4497"/>
    <w:rsid w:val="001F61AA"/>
    <w:rsid w:val="001F70A7"/>
    <w:rsid w:val="001F7B3C"/>
    <w:rsid w:val="00202F2F"/>
    <w:rsid w:val="00204F22"/>
    <w:rsid w:val="00206030"/>
    <w:rsid w:val="002124BF"/>
    <w:rsid w:val="00215FEE"/>
    <w:rsid w:val="0022077E"/>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2322"/>
    <w:rsid w:val="002A313D"/>
    <w:rsid w:val="002A5870"/>
    <w:rsid w:val="002A6562"/>
    <w:rsid w:val="002A7C23"/>
    <w:rsid w:val="002A7F4F"/>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79B8"/>
    <w:rsid w:val="003C280C"/>
    <w:rsid w:val="003C286D"/>
    <w:rsid w:val="003D0F1B"/>
    <w:rsid w:val="003D3056"/>
    <w:rsid w:val="003D7C1E"/>
    <w:rsid w:val="003E12BE"/>
    <w:rsid w:val="003E2199"/>
    <w:rsid w:val="003E4467"/>
    <w:rsid w:val="003E6139"/>
    <w:rsid w:val="003E6A1A"/>
    <w:rsid w:val="003F09E8"/>
    <w:rsid w:val="003F19B8"/>
    <w:rsid w:val="003F5770"/>
    <w:rsid w:val="003F78DF"/>
    <w:rsid w:val="004000A5"/>
    <w:rsid w:val="004004ED"/>
    <w:rsid w:val="0040389A"/>
    <w:rsid w:val="00404248"/>
    <w:rsid w:val="00404991"/>
    <w:rsid w:val="004072D0"/>
    <w:rsid w:val="0041036C"/>
    <w:rsid w:val="00410C29"/>
    <w:rsid w:val="00410FE8"/>
    <w:rsid w:val="004115CD"/>
    <w:rsid w:val="00413D22"/>
    <w:rsid w:val="00413DFA"/>
    <w:rsid w:val="00416E70"/>
    <w:rsid w:val="004170F4"/>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3640"/>
    <w:rsid w:val="004D3648"/>
    <w:rsid w:val="004E373E"/>
    <w:rsid w:val="004E459C"/>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5F00"/>
    <w:rsid w:val="00576F13"/>
    <w:rsid w:val="00581D12"/>
    <w:rsid w:val="00581DCB"/>
    <w:rsid w:val="00582053"/>
    <w:rsid w:val="005835CF"/>
    <w:rsid w:val="00590164"/>
    <w:rsid w:val="00593272"/>
    <w:rsid w:val="00595D51"/>
    <w:rsid w:val="005A1277"/>
    <w:rsid w:val="005B01BD"/>
    <w:rsid w:val="005B23A4"/>
    <w:rsid w:val="005B27C9"/>
    <w:rsid w:val="005B3767"/>
    <w:rsid w:val="005B443D"/>
    <w:rsid w:val="005B5C83"/>
    <w:rsid w:val="005B61FA"/>
    <w:rsid w:val="005C39F9"/>
    <w:rsid w:val="005C419F"/>
    <w:rsid w:val="005C4BBF"/>
    <w:rsid w:val="005C4F1B"/>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C2D"/>
    <w:rsid w:val="006610C4"/>
    <w:rsid w:val="0066141D"/>
    <w:rsid w:val="006618F3"/>
    <w:rsid w:val="00661DBF"/>
    <w:rsid w:val="006625AE"/>
    <w:rsid w:val="00662974"/>
    <w:rsid w:val="00662EA1"/>
    <w:rsid w:val="006639D6"/>
    <w:rsid w:val="00663DF7"/>
    <w:rsid w:val="00665200"/>
    <w:rsid w:val="00666CC5"/>
    <w:rsid w:val="006707CC"/>
    <w:rsid w:val="00671A68"/>
    <w:rsid w:val="00673D75"/>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5818"/>
    <w:rsid w:val="00747107"/>
    <w:rsid w:val="00754EE5"/>
    <w:rsid w:val="00761757"/>
    <w:rsid w:val="00761ECC"/>
    <w:rsid w:val="0076384B"/>
    <w:rsid w:val="007652A4"/>
    <w:rsid w:val="00772589"/>
    <w:rsid w:val="007727CB"/>
    <w:rsid w:val="00774969"/>
    <w:rsid w:val="00775220"/>
    <w:rsid w:val="00775D4C"/>
    <w:rsid w:val="00777676"/>
    <w:rsid w:val="00781448"/>
    <w:rsid w:val="007817E9"/>
    <w:rsid w:val="0078269D"/>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7C3"/>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3F1C"/>
    <w:rsid w:val="008641EC"/>
    <w:rsid w:val="00864450"/>
    <w:rsid w:val="008655EF"/>
    <w:rsid w:val="00870837"/>
    <w:rsid w:val="008728AF"/>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107C"/>
    <w:rsid w:val="008E1D19"/>
    <w:rsid w:val="008E1D1D"/>
    <w:rsid w:val="008E4E6C"/>
    <w:rsid w:val="008E5B78"/>
    <w:rsid w:val="008E6242"/>
    <w:rsid w:val="008F064B"/>
    <w:rsid w:val="008F0F43"/>
    <w:rsid w:val="008F2513"/>
    <w:rsid w:val="008F6EA5"/>
    <w:rsid w:val="008F6F76"/>
    <w:rsid w:val="00900D5A"/>
    <w:rsid w:val="00902A10"/>
    <w:rsid w:val="009075FE"/>
    <w:rsid w:val="00907FED"/>
    <w:rsid w:val="00910726"/>
    <w:rsid w:val="00921C16"/>
    <w:rsid w:val="00924894"/>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4CDC"/>
    <w:rsid w:val="00985164"/>
    <w:rsid w:val="0098563D"/>
    <w:rsid w:val="00985761"/>
    <w:rsid w:val="009859EC"/>
    <w:rsid w:val="00990121"/>
    <w:rsid w:val="009905AC"/>
    <w:rsid w:val="00991C89"/>
    <w:rsid w:val="00991F4C"/>
    <w:rsid w:val="009930AA"/>
    <w:rsid w:val="009953BD"/>
    <w:rsid w:val="009A1A56"/>
    <w:rsid w:val="009A1C9C"/>
    <w:rsid w:val="009A1DC2"/>
    <w:rsid w:val="009A239F"/>
    <w:rsid w:val="009A2C8B"/>
    <w:rsid w:val="009A6896"/>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709"/>
    <w:rsid w:val="00A669D5"/>
    <w:rsid w:val="00A66A5D"/>
    <w:rsid w:val="00A66F05"/>
    <w:rsid w:val="00A700FA"/>
    <w:rsid w:val="00A716D5"/>
    <w:rsid w:val="00A7201A"/>
    <w:rsid w:val="00A73CE7"/>
    <w:rsid w:val="00A75C48"/>
    <w:rsid w:val="00A75DFF"/>
    <w:rsid w:val="00A76527"/>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E"/>
    <w:rsid w:val="00B441BD"/>
    <w:rsid w:val="00B44279"/>
    <w:rsid w:val="00B45A4D"/>
    <w:rsid w:val="00B4777C"/>
    <w:rsid w:val="00B51B8E"/>
    <w:rsid w:val="00B6178F"/>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BF53ED"/>
    <w:rsid w:val="00C01B2C"/>
    <w:rsid w:val="00C02C1D"/>
    <w:rsid w:val="00C05BF6"/>
    <w:rsid w:val="00C05F25"/>
    <w:rsid w:val="00C07E96"/>
    <w:rsid w:val="00C11E07"/>
    <w:rsid w:val="00C11F99"/>
    <w:rsid w:val="00C1479A"/>
    <w:rsid w:val="00C15375"/>
    <w:rsid w:val="00C168A1"/>
    <w:rsid w:val="00C16ACE"/>
    <w:rsid w:val="00C16FAB"/>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61A5"/>
    <w:rsid w:val="00E46626"/>
    <w:rsid w:val="00E50F49"/>
    <w:rsid w:val="00E517CA"/>
    <w:rsid w:val="00E521CC"/>
    <w:rsid w:val="00E54D46"/>
    <w:rsid w:val="00E5647D"/>
    <w:rsid w:val="00E56920"/>
    <w:rsid w:val="00E6369D"/>
    <w:rsid w:val="00E63CF3"/>
    <w:rsid w:val="00E651F8"/>
    <w:rsid w:val="00E67DDD"/>
    <w:rsid w:val="00E70F7C"/>
    <w:rsid w:val="00E71930"/>
    <w:rsid w:val="00E734D6"/>
    <w:rsid w:val="00E74857"/>
    <w:rsid w:val="00E80320"/>
    <w:rsid w:val="00E8054D"/>
    <w:rsid w:val="00E82AA3"/>
    <w:rsid w:val="00E8561D"/>
    <w:rsid w:val="00E86A7A"/>
    <w:rsid w:val="00E87075"/>
    <w:rsid w:val="00E91002"/>
    <w:rsid w:val="00E96728"/>
    <w:rsid w:val="00EA1A1A"/>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227A1"/>
    <w:rsid w:val="00F2373D"/>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DE9"/>
    <w:rsid w:val="00FA2F51"/>
    <w:rsid w:val="00FA3E61"/>
    <w:rsid w:val="00FA5B91"/>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381C"/>
    <w:rsid w:val="00FE5FB9"/>
    <w:rsid w:val="00FF097E"/>
    <w:rsid w:val="00FF10CA"/>
    <w:rsid w:val="00FF23CD"/>
    <w:rsid w:val="00FF369E"/>
    <w:rsid w:val="00FF4A3C"/>
    <w:rsid w:val="00FF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1" fillcolor="white">
      <v:fill color="white"/>
    </o:shapedefaults>
    <o:shapelayout v:ext="edit">
      <o:idmap v:ext="edit" data="1"/>
    </o:shapelayout>
  </w:shapeDefaults>
  <w:decimalSymbol w:val=","/>
  <w:listSeparator w:val=";"/>
  <w15:docId w15:val="{A59E18A0-E2DF-4340-80D5-8DDDD0A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16845</Words>
  <Characters>101073</Characters>
  <Application>Microsoft Office Word</Application>
  <DocSecurity>4</DocSecurity>
  <Lines>842</Lines>
  <Paragraphs>235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Decewicz Regina</cp:lastModifiedBy>
  <cp:revision>2</cp:revision>
  <cp:lastPrinted>2015-07-09T11:38:00Z</cp:lastPrinted>
  <dcterms:created xsi:type="dcterms:W3CDTF">2019-02-06T11:04:00Z</dcterms:created>
  <dcterms:modified xsi:type="dcterms:W3CDTF">2019-02-06T11:04:00Z</dcterms:modified>
</cp:coreProperties>
</file>