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Wysokiem Maz.  </w:t>
            </w:r>
          </w:p>
        </w:tc>
        <w:tc>
          <w:tcPr>
            <w:tcW w:w="4394" w:type="dxa"/>
            <w:vMerge w:val="restart"/>
            <w:vAlign w:val="center"/>
          </w:tcPr>
          <w:p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Łomżyński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Białostocka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rok 2021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252</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633</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676</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209</w:t>
            </w:r>
          </w:p>
        </w:tc>
      </w:tr>
      <w:tr w:rsidR="00FB1FED"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227</w:t>
            </w:r>
          </w:p>
        </w:tc>
        <w:tc>
          <w:tcPr>
            <w:tcW w:w="2877"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572</w:t>
            </w:r>
          </w:p>
        </w:tc>
        <w:tc>
          <w:tcPr>
            <w:tcW w:w="2340"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617</w:t>
            </w:r>
          </w:p>
        </w:tc>
        <w:tc>
          <w:tcPr>
            <w:tcW w:w="1260" w:type="dxa"/>
            <w:tcBorders>
              <w:top w:val="single" w:sz="18" w:space="0" w:color="auto"/>
              <w:left w:val="single" w:sz="4" w:space="0" w:color="auto"/>
              <w:bottom w:val="single" w:sz="18" w:space="0" w:color="auto"/>
              <w:right w:val="single" w:sz="18"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182</w:t>
            </w:r>
          </w:p>
        </w:tc>
      </w:tr>
    </w:tbl>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 xml:space="preserve">(wiersze 02, 19, 46, 82, </w:t>
            </w:r>
            <w:r w:rsidR="0051004B">
              <w:rPr>
                <w:rFonts w:ascii="Arial" w:hAnsi="Arial" w:cs="Arial"/>
                <w:color w:val="000000"/>
                <w:sz w:val="12"/>
              </w:rPr>
              <w:t>83,</w:t>
            </w:r>
            <w:r w:rsidR="00E33943">
              <w:rPr>
                <w:rFonts w:ascii="Arial" w:hAnsi="Arial" w:cs="Arial"/>
                <w:color w:val="000000"/>
                <w:sz w:val="12"/>
              </w:rPr>
              <w:t xml:space="preserve"> </w:t>
            </w:r>
            <w:r>
              <w:rPr>
                <w:rFonts w:ascii="Arial" w:hAnsi="Arial" w:cs="Arial"/>
                <w:color w:val="000000"/>
                <w:sz w:val="12"/>
              </w:rPr>
              <w:t>9</w:t>
            </w:r>
            <w:r w:rsidR="0051004B">
              <w:rPr>
                <w:rFonts w:ascii="Arial" w:hAnsi="Arial" w:cs="Arial"/>
                <w:color w:val="000000"/>
                <w:sz w:val="12"/>
              </w:rPr>
              <w:t>3</w:t>
            </w:r>
            <w:r>
              <w:rPr>
                <w:rFonts w:ascii="Arial" w:hAnsi="Arial" w:cs="Arial"/>
                <w:color w:val="000000"/>
                <w:sz w:val="12"/>
              </w:rPr>
              <w:t>, 9</w:t>
            </w:r>
            <w:r w:rsidR="0051004B">
              <w:rPr>
                <w:rFonts w:ascii="Arial" w:hAnsi="Arial" w:cs="Arial"/>
                <w:color w:val="000000"/>
                <w:sz w:val="12"/>
              </w:rPr>
              <w:t>5</w:t>
            </w:r>
            <w:r>
              <w:rPr>
                <w:rFonts w:ascii="Arial" w:hAnsi="Arial" w:cs="Arial"/>
                <w:color w:val="000000"/>
                <w:sz w:val="12"/>
              </w:rPr>
              <w:t xml:space="preserve"> do 9</w:t>
            </w:r>
            <w:r w:rsidR="0051004B">
              <w:rPr>
                <w:rFonts w:ascii="Arial" w:hAnsi="Arial" w:cs="Arial"/>
                <w:color w:val="000000"/>
                <w:sz w:val="12"/>
              </w:rPr>
              <w:t>7</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223</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559</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600</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425</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206</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307</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65</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65</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213</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182</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67</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96</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116</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46</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58</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47</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199</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188</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46</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30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25</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6D5AB6">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692455">
        <w:trPr>
          <w:cantSplit/>
          <w:trHeight w:hRule="exact" w:val="206"/>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r>
      <w:tr w:rsidR="004072D0" w:rsidRPr="009B49EE" w:rsidTr="009C41BC">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75</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79</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75</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 xml:space="preserve">(wiersze 47 do 52, 55 do </w:t>
            </w:r>
            <w:r w:rsidR="00343118">
              <w:rPr>
                <w:rFonts w:ascii="Arial" w:hAnsi="Arial" w:cs="Arial"/>
                <w:color w:val="000000"/>
                <w:sz w:val="12"/>
              </w:rPr>
              <w:t>58</w:t>
            </w:r>
            <w:r w:rsidR="00FA2F51">
              <w:rPr>
                <w:rFonts w:ascii="Arial" w:hAnsi="Arial" w:cs="Arial"/>
                <w:color w:val="000000"/>
                <w:sz w:val="12"/>
              </w:rPr>
              <w:t xml:space="preserve">, </w:t>
            </w:r>
            <w:r w:rsidR="00343118">
              <w:rPr>
                <w:rFonts w:ascii="Arial" w:hAnsi="Arial" w:cs="Arial"/>
                <w:color w:val="000000"/>
                <w:sz w:val="12"/>
              </w:rPr>
              <w:t xml:space="preserve">60 </w:t>
            </w:r>
            <w:r w:rsidR="00FA2F51">
              <w:rPr>
                <w:rFonts w:ascii="Arial" w:hAnsi="Arial" w:cs="Arial"/>
                <w:color w:val="000000"/>
                <w:sz w:val="12"/>
              </w:rPr>
              <w:t xml:space="preserve">do </w:t>
            </w:r>
            <w:r w:rsidR="00343118">
              <w:rPr>
                <w:rFonts w:ascii="Arial" w:hAnsi="Arial" w:cs="Arial"/>
                <w:color w:val="000000"/>
                <w:sz w:val="12"/>
              </w:rPr>
              <w:t>67, 75 do 81</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116</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178</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218</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143</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225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30</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26</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121</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76</w:t>
            </w:r>
          </w:p>
        </w:tc>
      </w:tr>
      <w:tr w:rsidR="004072D0" w:rsidRPr="009B49EE" w:rsidTr="00692455">
        <w:trPr>
          <w:cantSplit/>
          <w:trHeight w:hRule="exact" w:val="254"/>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47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30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63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w:t>
            </w:r>
          </w:p>
        </w:tc>
      </w:tr>
      <w:tr w:rsidR="004072D0"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r>
      <w:tr w:rsidR="004072D0"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C2EBF" w:rsidRPr="00595D5E" w:rsidRDefault="004C2EBF">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0F1508">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r>
      <w:tr w:rsidR="00853F25" w:rsidRPr="009B49EE" w:rsidTr="000F1508">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C27C50" w:rsidRDefault="00853F25" w:rsidP="00853F25">
            <w:pPr>
              <w:spacing w:after="40" w:line="140" w:lineRule="atLeast"/>
              <w:rPr>
                <w:rFonts w:ascii="Arial" w:hAnsi="Arial" w:cs="Arial"/>
                <w:sz w:val="12"/>
              </w:rPr>
            </w:pPr>
            <w:r w:rsidRPr="00C27C50">
              <w:rPr>
                <w:rFonts w:ascii="Arial" w:hAnsi="Arial" w:cs="Arial"/>
                <w:sz w:val="12"/>
              </w:rPr>
              <w:t xml:space="preserve">      </w:t>
            </w:r>
            <w:r w:rsidR="007A6F79" w:rsidRPr="007A6F79">
              <w:rPr>
                <w:rFonts w:ascii="Arial" w:hAnsi="Arial" w:cs="Arial"/>
                <w:sz w:val="12"/>
              </w:rPr>
              <w:t>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29</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24</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23</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23</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41</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5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1</w:t>
            </w: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5</w:t>
            </w: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before="40"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rsidTr="00853F25">
        <w:trPr>
          <w:cantSplit/>
          <w:tblHeader/>
        </w:trPr>
        <w:tc>
          <w:tcPr>
            <w:tcW w:w="2519"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853F25">
        <w:trPr>
          <w:cantSplit/>
          <w:trHeight w:val="174"/>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8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3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21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54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blHeader/>
        </w:trPr>
        <w:tc>
          <w:tcPr>
            <w:tcW w:w="3360"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853F25" w:rsidRPr="009B49EE" w:rsidTr="00853F25">
        <w:tblPrEx>
          <w:tblCellMar>
            <w:right w:w="70" w:type="dxa"/>
          </w:tblCellMar>
        </w:tblPrEx>
        <w:trPr>
          <w:cantSplit/>
          <w:trHeight w:val="286"/>
        </w:trPr>
        <w:tc>
          <w:tcPr>
            <w:tcW w:w="600" w:type="dxa"/>
            <w:vMerge w:val="restart"/>
            <w:tcBorders>
              <w:left w:val="single" w:sz="8" w:space="0" w:color="auto"/>
              <w:right w:val="single" w:sz="4" w:space="0" w:color="auto"/>
            </w:tcBorders>
            <w:vAlign w:val="center"/>
          </w:tcPr>
          <w:p w:rsidR="00853F25" w:rsidRPr="009B49EE" w:rsidRDefault="00853F25" w:rsidP="00853F25">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853F25" w:rsidRPr="009B49EE" w:rsidRDefault="00853F25" w:rsidP="00853F25">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68 do 74</w:t>
            </w:r>
            <w:r w:rsidRPr="009B49EE">
              <w:rPr>
                <w:rFonts w:ascii="Arial" w:hAnsi="Arial" w:cs="Arial"/>
                <w:color w:val="000000"/>
                <w:sz w:val="12"/>
              </w:rPr>
              <w:t>)</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p>
        </w:tc>
        <w:tc>
          <w:tcPr>
            <w:tcW w:w="592" w:type="dxa"/>
            <w:vMerge w:val="restart"/>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(art. 23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umieszczenie w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66"/>
        </w:trPr>
        <w:tc>
          <w:tcPr>
            <w:tcW w:w="2519" w:type="dxa"/>
            <w:gridSpan w:val="3"/>
            <w:tcBorders>
              <w:top w:val="single" w:sz="4"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0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15</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r>
      <w:tr w:rsidR="00853F25" w:rsidRPr="009B49EE" w:rsidTr="00853F25">
        <w:tblPrEx>
          <w:tblCellMar>
            <w:right w:w="70" w:type="dxa"/>
          </w:tblCellMar>
        </w:tblPrEx>
        <w:trPr>
          <w:cantSplit/>
          <w:trHeight w:val="29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uznanie ojcostwa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rozwiązanie rodziny zastępczej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15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853F25">
        <w:tblPrEx>
          <w:tblCellMar>
            <w:right w:w="70" w:type="dxa"/>
          </w:tblCellMar>
        </w:tblPrEx>
        <w:trPr>
          <w:cantSplit/>
          <w:trHeight w:val="22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color w:val="000000"/>
                <w:sz w:val="16"/>
                <w:szCs w:val="16"/>
              </w:rPr>
            </w:pPr>
            <w:r w:rsidRPr="009B49EE">
              <w:rPr>
                <w:rFonts w:ascii="Arial" w:hAnsi="Arial" w:cs="Arial"/>
                <w:b/>
                <w:color w:val="000000"/>
                <w:sz w:val="16"/>
                <w:szCs w:val="16"/>
              </w:rPr>
              <w:t>Sprawy RNc</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158"/>
        </w:trPr>
        <w:tc>
          <w:tcPr>
            <w:tcW w:w="2519" w:type="dxa"/>
            <w:gridSpan w:val="3"/>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84</w:t>
            </w:r>
            <w:r w:rsidRPr="009B49EE">
              <w:rPr>
                <w:rFonts w:ascii="Arial" w:hAnsi="Arial" w:cs="Arial"/>
                <w:color w:val="000000"/>
                <w:sz w:val="12"/>
              </w:rPr>
              <w:t xml:space="preserve"> do 9</w:t>
            </w:r>
            <w:r>
              <w:rPr>
                <w:rFonts w:ascii="Arial" w:hAnsi="Arial" w:cs="Arial"/>
                <w:color w:val="000000"/>
                <w:sz w:val="12"/>
              </w:rPr>
              <w:t>2</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top w:val="single" w:sz="12"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Zabezpieczenie alimentów</w:t>
            </w:r>
          </w:p>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tcBorders>
              <w:top w:val="single" w:sz="12"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36"/>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5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bl>
    <w:p w:rsidR="00E3667C" w:rsidRDefault="00E3667C"/>
    <w:p w:rsidR="00E3667C" w:rsidRPr="00AF29A3" w:rsidRDefault="00E3667C" w:rsidP="00AF29A3">
      <w:pPr>
        <w:rPr>
          <w:rFonts w:ascii="Arial" w:hAnsi="Arial" w:cs="Arial"/>
          <w:b/>
          <w:bCs/>
          <w:color w:val="000000"/>
        </w:rPr>
      </w:pPr>
      <w:r>
        <w:br w:type="page"/>
      </w:r>
      <w:r w:rsidRPr="00AF29A3">
        <w:rPr>
          <w:rFonts w:ascii="Arial" w:hAnsi="Arial" w:cs="Arial"/>
          <w:b/>
          <w:bCs/>
          <w:color w:val="000000"/>
        </w:rPr>
        <w:t xml:space="preserve">Dział 1.1.1. Ewidencja spraw rodzinnych </w:t>
      </w:r>
      <w:r w:rsidR="00105D12" w:rsidRPr="00891123">
        <w:rPr>
          <w:rFonts w:ascii="Arial" w:hAnsi="Arial" w:cs="Arial"/>
          <w:b/>
          <w:bCs/>
        </w:rPr>
        <w:t>z wyłączeniem zażaleniowych</w:t>
      </w:r>
      <w:r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853F25"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102C62" w:rsidP="00853F25">
            <w:pPr>
              <w:jc w:val="right"/>
              <w:rPr>
                <w:rFonts w:ascii="Arial" w:hAnsi="Arial" w:cs="Arial"/>
                <w:color w:val="000000"/>
                <w:sz w:val="14"/>
                <w:szCs w:val="14"/>
              </w:rPr>
            </w:pPr>
            <w:r>
              <w:rPr>
                <w:rFonts w:ascii="Arial" w:hAnsi="Arial" w:cs="Arial"/>
                <w:color w:val="000000"/>
                <w:sz w:val="14"/>
                <w:szCs w:val="14"/>
              </w:rPr>
              <w:t>j)</w:t>
            </w:r>
            <w:r w:rsidR="00853F25">
              <w:rPr>
                <w:rFonts w:ascii="Arial" w:hAnsi="Arial" w:cs="Arial"/>
                <w:color w:val="000000"/>
                <w:sz w:val="14"/>
                <w:szCs w:val="14"/>
              </w:rPr>
              <w:t>45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27</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r>
      <w:tr w:rsidR="00853F25"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1B0CE2" w:rsidRDefault="00853F25" w:rsidP="00853F25">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1B0CE2" w:rsidRDefault="00853F25" w:rsidP="00853F25">
            <w:pPr>
              <w:jc w:val="center"/>
              <w:rPr>
                <w:rFonts w:ascii="Arial" w:hAnsi="Arial" w:cs="Arial"/>
                <w:sz w:val="12"/>
              </w:rPr>
            </w:pPr>
            <w:r w:rsidRPr="001B0CE2">
              <w:rPr>
                <w:rFonts w:ascii="Arial" w:hAnsi="Arial" w:cs="Arial"/>
                <w:sz w:val="12"/>
              </w:rPr>
              <w:t>9</w:t>
            </w:r>
            <w:r>
              <w:rPr>
                <w:rFonts w:ascii="Arial" w:hAnsi="Arial" w:cs="Arial"/>
                <w:sz w:val="12"/>
              </w:rPr>
              <w:t>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31</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96</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Default="00853F25" w:rsidP="00853F25">
            <w:pPr>
              <w:jc w:val="center"/>
              <w:rPr>
                <w:rFonts w:ascii="Arial" w:hAnsi="Arial" w:cs="Arial"/>
                <w:color w:val="000000"/>
                <w:sz w:val="12"/>
              </w:rPr>
            </w:pPr>
            <w:r>
              <w:rPr>
                <w:rFonts w:ascii="Arial" w:hAnsi="Arial" w:cs="Arial"/>
                <w:color w:val="000000"/>
                <w:sz w:val="12"/>
              </w:rPr>
              <w:t>97</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102C62" w:rsidP="00853F25">
            <w:pPr>
              <w:jc w:val="right"/>
              <w:rPr>
                <w:rFonts w:ascii="Arial" w:hAnsi="Arial" w:cs="Arial"/>
                <w:color w:val="000000"/>
                <w:sz w:val="14"/>
                <w:szCs w:val="14"/>
              </w:rPr>
            </w:pPr>
            <w:r>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rsidTr="00E8420C">
        <w:trPr>
          <w:cantSplit/>
          <w:trHeight w:val="100"/>
          <w:tblHeader/>
        </w:trPr>
        <w:tc>
          <w:tcPr>
            <w:tcW w:w="1560" w:type="dxa"/>
            <w:vMerge w:val="restart"/>
            <w:shd w:val="clear" w:color="auto" w:fill="auto"/>
            <w:vAlign w:val="center"/>
          </w:tcPr>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WPŁYNĘŁO</w:t>
            </w:r>
          </w:p>
          <w:p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rsidTr="00E8420C">
        <w:trPr>
          <w:cantSplit/>
          <w:trHeight w:val="15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2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ign w:val="center"/>
          </w:tcPr>
          <w:p w:rsidR="00624C5C" w:rsidRPr="00624C5C" w:rsidRDefault="00624C5C" w:rsidP="00E8420C">
            <w:pPr>
              <w:jc w:val="center"/>
              <w:rPr>
                <w:rFonts w:ascii="Arial" w:hAnsi="Arial" w:cs="Arial"/>
                <w:sz w:val="14"/>
              </w:rPr>
            </w:pPr>
          </w:p>
        </w:tc>
        <w:tc>
          <w:tcPr>
            <w:tcW w:w="1134" w:type="dxa"/>
            <w:vAlign w:val="center"/>
          </w:tcPr>
          <w:p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42"/>
          <w:tblHeader/>
        </w:trPr>
        <w:tc>
          <w:tcPr>
            <w:tcW w:w="1985" w:type="dxa"/>
            <w:gridSpan w:val="2"/>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rsidTr="00E8420C">
        <w:trPr>
          <w:cantSplit/>
          <w:trHeight w:val="183"/>
        </w:trPr>
        <w:tc>
          <w:tcPr>
            <w:tcW w:w="1560" w:type="dxa"/>
            <w:tcBorders>
              <w:right w:val="single" w:sz="12" w:space="0" w:color="auto"/>
            </w:tcBorders>
            <w:vAlign w:val="center"/>
          </w:tcPr>
          <w:p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4</w:t>
            </w:r>
          </w:p>
        </w:tc>
        <w:tc>
          <w:tcPr>
            <w:tcW w:w="99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13</w:t>
            </w:r>
          </w:p>
        </w:tc>
        <w:tc>
          <w:tcPr>
            <w:tcW w:w="113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17</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16</w:t>
            </w:r>
          </w:p>
        </w:tc>
        <w:tc>
          <w:tcPr>
            <w:tcW w:w="1843"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5"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204"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rsidR="007B00E9" w:rsidRPr="00624C5C" w:rsidRDefault="007B00E9" w:rsidP="007B00E9">
            <w:pPr>
              <w:jc w:val="right"/>
              <w:rPr>
                <w:rFonts w:ascii="Arial" w:hAnsi="Arial" w:cs="Arial"/>
                <w:bCs/>
                <w:sz w:val="12"/>
                <w:szCs w:val="12"/>
              </w:rPr>
            </w:pPr>
          </w:p>
        </w:tc>
      </w:tr>
    </w:tbl>
    <w:p w:rsidR="00EC7CE7" w:rsidRDefault="00C714E1" w:rsidP="00CE18CB">
      <w:pPr>
        <w:tabs>
          <w:tab w:val="center" w:pos="7881"/>
        </w:tabs>
        <w:rPr>
          <w:rFonts w:ascii="Arial" w:hAnsi="Arial" w:cs="Arial"/>
          <w:b/>
          <w:color w:val="000000"/>
          <w:sz w:val="18"/>
          <w:szCs w:val="18"/>
        </w:rPr>
      </w:pPr>
      <w:r w:rsidRPr="00BC62C0">
        <w:rPr>
          <w:rFonts w:ascii="Arial" w:hAnsi="Arial" w:cs="Arial"/>
          <w:bCs/>
          <w:noProof/>
          <w:color w:val="000000"/>
          <w:sz w:val="16"/>
          <w:szCs w:val="16"/>
        </w:rPr>
        <mc:AlternateContent>
          <mc:Choice Requires="wps">
            <w:drawing>
              <wp:anchor distT="0" distB="0" distL="114300" distR="114300" simplePos="0" relativeHeight="251650048" behindDoc="0" locked="0" layoutInCell="1" allowOverlap="1">
                <wp:simplePos x="0" y="0"/>
                <wp:positionH relativeFrom="column">
                  <wp:posOffset>4541520</wp:posOffset>
                </wp:positionH>
                <wp:positionV relativeFrom="paragraph">
                  <wp:posOffset>116205</wp:posOffset>
                </wp:positionV>
                <wp:extent cx="539750" cy="178435"/>
                <wp:effectExtent l="15240" t="15875" r="16510" b="1524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84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Pr="00C61AEE" w:rsidRDefault="00E6673E" w:rsidP="00C61AEE">
                            <w:pPr>
                              <w:jc w:val="right"/>
                              <w:rPr>
                                <w:rFonts w:ascii="Arial" w:hAnsi="Arial" w:cs="Arial"/>
                                <w:sz w:val="14"/>
                                <w:szCs w:val="14"/>
                              </w:rPr>
                            </w:pPr>
                            <w:r>
                              <w:rPr>
                                <w:rFonts w:ascii="Arial" w:hAnsi="Arial" w:cs="Arial"/>
                                <w:color w:val="000000"/>
                                <w:sz w:val="14"/>
                                <w:szCs w:val="14"/>
                              </w:rPr>
                              <w:t>14</w:t>
                            </w:r>
                          </w:p>
                          <w:p w:rsidR="00E6673E" w:rsidRPr="00C61AEE" w:rsidRDefault="00E6673E"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6pt;margin-top:9.15pt;width:42.5pt;height:1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" filled="f" strokeweight="1.5pt">
                <v:textbox>
                  <w:txbxContent>
                    <w:p w:rsidR="00E6673E" w:rsidRPr="00C61AEE" w:rsidRDefault="00E6673E" w:rsidP="00C61AEE">
                      <w:pPr>
                        <w:jc w:val="right"/>
                        <w:rPr>
                          <w:rFonts w:ascii="Arial" w:hAnsi="Arial" w:cs="Arial"/>
                          <w:sz w:val="14"/>
                          <w:szCs w:val="14"/>
                        </w:rPr>
                      </w:pPr>
                      <w:r>
                        <w:rPr>
                          <w:rFonts w:ascii="Arial" w:hAnsi="Arial" w:cs="Arial"/>
                          <w:color w:val="000000"/>
                          <w:sz w:val="14"/>
                          <w:szCs w:val="14"/>
                        </w:rPr>
                        <w:t>14</w:t>
                      </w:r>
                    </w:p>
                    <w:p w:rsidR="00E6673E" w:rsidRPr="00C61AEE" w:rsidRDefault="00E6673E" w:rsidP="00C61AEE">
                      <w:pPr>
                        <w:jc w:val="right"/>
                        <w:rPr>
                          <w:rFonts w:ascii="Arial" w:hAnsi="Arial" w:cs="Arial"/>
                          <w:sz w:val="14"/>
                          <w:szCs w:val="14"/>
                        </w:rPr>
                      </w:pPr>
                    </w:p>
                  </w:txbxContent>
                </v:textbox>
              </v:rect>
            </w:pict>
          </mc:Fallback>
        </mc:AlternateContent>
      </w:r>
      <w:r w:rsidRPr="00BC62C0">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simplePos x="0" y="0"/>
                <wp:positionH relativeFrom="column">
                  <wp:posOffset>6614160</wp:posOffset>
                </wp:positionH>
                <wp:positionV relativeFrom="paragraph">
                  <wp:posOffset>60960</wp:posOffset>
                </wp:positionV>
                <wp:extent cx="539750" cy="178435"/>
                <wp:effectExtent l="17145" t="12700" r="14605" b="1841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84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Default="00E6673E" w:rsidP="00C61AEE">
                            <w:pPr>
                              <w:jc w:val="right"/>
                            </w:pPr>
                            <w:r>
                              <w:rPr>
                                <w:rFonts w:ascii="Arial" w:hAnsi="Arial" w:cs="Arial"/>
                                <w:color w:val="000000"/>
                                <w:sz w:val="14"/>
                                <w:szCs w:val="14"/>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20.8pt;margin-top:4.8pt;width:42.5pt;height:1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" filled="f" strokeweight="1.5pt">
                <v:textbox>
                  <w:txbxContent>
                    <w:p w:rsidR="00E6673E" w:rsidRDefault="00E6673E" w:rsidP="00C61AEE">
                      <w:pPr>
                        <w:jc w:val="right"/>
                      </w:pPr>
                      <w:r>
                        <w:rPr>
                          <w:rFonts w:ascii="Arial" w:hAnsi="Arial" w:cs="Arial"/>
                          <w:color w:val="000000"/>
                          <w:sz w:val="14"/>
                          <w:szCs w:val="14"/>
                        </w:rPr>
                        <w:t>16</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p>
        </w:tc>
      </w:tr>
    </w:tbl>
    <w:p w:rsidR="009C7CA5" w:rsidRDefault="00C714E1" w:rsidP="00D16C4B">
      <w:pPr>
        <w:pStyle w:val="Tekstpodstawowy"/>
        <w:rPr>
          <w:b/>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1195070</wp:posOffset>
                </wp:positionH>
                <wp:positionV relativeFrom="paragraph">
                  <wp:posOffset>330200</wp:posOffset>
                </wp:positionV>
                <wp:extent cx="539750" cy="188595"/>
                <wp:effectExtent l="10795" t="12065" r="11430" b="1841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88595"/>
                        </a:xfrm>
                        <a:prstGeom prst="rect">
                          <a:avLst/>
                        </a:prstGeom>
                        <a:solidFill>
                          <a:srgbClr val="FFFFFF"/>
                        </a:solidFill>
                        <a:ln w="19050">
                          <a:solidFill>
                            <a:srgbClr val="000000"/>
                          </a:solidFill>
                          <a:miter lim="800000"/>
                          <a:headEnd/>
                          <a:tailEnd/>
                        </a:ln>
                      </wps:spPr>
                      <wps:txbx>
                        <w:txbxContent>
                          <w:p w:rsidR="00E6673E" w:rsidRDefault="00E6673E" w:rsidP="00F36C85">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94.1pt;margin-top:26pt;width:42.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GuJwIAAFA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" strokeweight="1.5pt">
                <v:textbox>
                  <w:txbxContent>
                    <w:p w:rsidR="00E6673E" w:rsidRDefault="00E6673E" w:rsidP="00F36C85">
                      <w:pPr>
                        <w:rPr>
                          <w:rFonts w:ascii="Arial" w:hAnsi="Arial" w:cs="Arial"/>
                          <w:color w:val="000000"/>
                          <w:sz w:val="14"/>
                          <w:szCs w:val="14"/>
                        </w:rPr>
                      </w:pPr>
                    </w:p>
                    <w:p w:rsidR="00E6673E" w:rsidRDefault="00E6673E"/>
                  </w:txbxContent>
                </v:textbox>
              </v:rect>
            </w:pict>
          </mc:Fallback>
        </mc:AlternateContent>
      </w:r>
      <w:r w:rsidR="00D16C4B" w:rsidRPr="002C2D55">
        <w:rPr>
          <w:b/>
          <w:sz w:val="18"/>
          <w:szCs w:val="18"/>
        </w:rPr>
        <w:t>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w:t>
      </w:r>
    </w:p>
    <w:p w:rsidR="00D16C4B" w:rsidRPr="002C2D55" w:rsidRDefault="00D16C4B" w:rsidP="00D16C4B">
      <w:pPr>
        <w:pStyle w:val="Tekstpodstawowy"/>
        <w:rPr>
          <w:b/>
          <w:sz w:val="18"/>
          <w:szCs w:val="18"/>
        </w:rPr>
      </w:pPr>
      <w:r w:rsidRPr="002C2D55">
        <w:rPr>
          <w:b/>
          <w:sz w:val="18"/>
          <w:szCs w:val="18"/>
        </w:rPr>
        <w:t xml:space="preserve"> </w:t>
      </w:r>
    </w:p>
    <w:p w:rsidR="00EC7CE7" w:rsidRDefault="00C714E1" w:rsidP="00851B5A">
      <w:pPr>
        <w:spacing w:before="120" w:after="40"/>
        <w:rPr>
          <w:rFonts w:ascii="Arial" w:hAnsi="Arial" w:cs="Arial"/>
          <w:bCs/>
          <w:color w:val="000000"/>
          <w:sz w:val="16"/>
          <w:szCs w:val="16"/>
        </w:rPr>
      </w:pPr>
      <w:r w:rsidRPr="00BC62C0">
        <w:rPr>
          <w:b/>
          <w:noProof/>
          <w:color w:val="000000"/>
          <w:szCs w:val="18"/>
        </w:rPr>
        <mc:AlternateContent>
          <mc:Choice Requires="wps">
            <w:drawing>
              <wp:anchor distT="0" distB="0" distL="114300" distR="114300" simplePos="0" relativeHeight="251655168" behindDoc="0" locked="0" layoutInCell="1" allowOverlap="1">
                <wp:simplePos x="0" y="0"/>
                <wp:positionH relativeFrom="column">
                  <wp:posOffset>5464810</wp:posOffset>
                </wp:positionH>
                <wp:positionV relativeFrom="paragraph">
                  <wp:posOffset>187960</wp:posOffset>
                </wp:positionV>
                <wp:extent cx="539750" cy="177165"/>
                <wp:effectExtent l="12700" t="15875" r="9525" b="1651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7165"/>
                        </a:xfrm>
                        <a:prstGeom prst="rect">
                          <a:avLst/>
                        </a:prstGeom>
                        <a:solidFill>
                          <a:srgbClr val="FFFFFF"/>
                        </a:solidFill>
                        <a:ln w="19050">
                          <a:solidFill>
                            <a:srgbClr val="000000"/>
                          </a:solidFill>
                          <a:miter lim="800000"/>
                          <a:headEnd/>
                          <a:tailEnd/>
                        </a:ln>
                      </wps:spPr>
                      <wps:txbx>
                        <w:txbxContent>
                          <w:p w:rsidR="00E6673E" w:rsidRDefault="00E6673E" w:rsidP="00CE18CB">
                            <w:pPr>
                              <w:jc w:val="right"/>
                              <w:rPr>
                                <w:rFonts w:ascii="Arial" w:hAnsi="Arial" w:cs="Arial"/>
                                <w:color w:val="000000"/>
                                <w:sz w:val="14"/>
                                <w:szCs w:val="14"/>
                              </w:rPr>
                            </w:pPr>
                          </w:p>
                          <w:p w:rsidR="00E6673E" w:rsidRPr="00D03C19" w:rsidRDefault="00E6673E"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30.3pt;margin-top:14.8pt;width:42.5pt;height:1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" strokeweight="1.5pt">
                <v:textbox>
                  <w:txbxContent>
                    <w:p w:rsidR="00E6673E" w:rsidRDefault="00E6673E" w:rsidP="00CE18CB">
                      <w:pPr>
                        <w:jc w:val="right"/>
                        <w:rPr>
                          <w:rFonts w:ascii="Arial" w:hAnsi="Arial" w:cs="Arial"/>
                          <w:color w:val="000000"/>
                          <w:sz w:val="14"/>
                          <w:szCs w:val="14"/>
                        </w:rPr>
                      </w:pPr>
                    </w:p>
                    <w:p w:rsidR="00E6673E" w:rsidRPr="00D03C19" w:rsidRDefault="00E6673E" w:rsidP="00D03C19">
                      <w:pPr>
                        <w:jc w:val="right"/>
                        <w:rPr>
                          <w:rFonts w:ascii="Arial" w:hAnsi="Arial" w:cs="Arial"/>
                          <w:color w:val="000000"/>
                          <w:sz w:val="14"/>
                          <w:szCs w:val="14"/>
                        </w:rPr>
                      </w:pPr>
                    </w:p>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C714E1" w:rsidP="00507EB6">
      <w:pPr>
        <w:rPr>
          <w:rFonts w:ascii="Arial" w:hAnsi="Arial" w:cs="Arial"/>
          <w:b/>
          <w:color w:val="000000"/>
          <w:sz w:val="18"/>
          <w:szCs w:val="18"/>
        </w:rPr>
      </w:pPr>
      <w:r w:rsidRPr="00BC62C0">
        <w:rPr>
          <w:b/>
          <w:noProof/>
          <w:color w:val="000000"/>
          <w:szCs w:val="18"/>
        </w:rPr>
        <mc:AlternateContent>
          <mc:Choice Requires="wps">
            <w:drawing>
              <wp:anchor distT="0" distB="0" distL="114300" distR="114300" simplePos="0" relativeHeight="251656192" behindDoc="0" locked="0" layoutInCell="1" allowOverlap="1">
                <wp:simplePos x="0" y="0"/>
                <wp:positionH relativeFrom="column">
                  <wp:posOffset>3938270</wp:posOffset>
                </wp:positionH>
                <wp:positionV relativeFrom="paragraph">
                  <wp:posOffset>67945</wp:posOffset>
                </wp:positionV>
                <wp:extent cx="539750" cy="165735"/>
                <wp:effectExtent l="10795" t="15875" r="11430" b="1841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65735"/>
                        </a:xfrm>
                        <a:prstGeom prst="rect">
                          <a:avLst/>
                        </a:prstGeom>
                        <a:solidFill>
                          <a:srgbClr val="FFFFFF"/>
                        </a:solidFill>
                        <a:ln w="19050">
                          <a:solidFill>
                            <a:srgbClr val="000000"/>
                          </a:solidFill>
                          <a:miter lim="800000"/>
                          <a:headEnd/>
                          <a:tailEnd/>
                        </a:ln>
                      </wps:spPr>
                      <wps:txbx>
                        <w:txbxContent>
                          <w:p w:rsidR="00E6673E" w:rsidRPr="00D03C19" w:rsidRDefault="00E6673E">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10.1pt;margin-top:5.35pt;width:42.5pt;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" strokeweight="1.5pt">
                <v:textbox>
                  <w:txbxContent>
                    <w:p w:rsidR="00E6673E" w:rsidRPr="00D03C19" w:rsidRDefault="00E6673E">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w.48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30</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63</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27</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60</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3</w:t>
            </w: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default" r:id="rId7"/>
          <w:footerReference w:type="even" r:id="rId8"/>
          <w:footerReference w:type="default" r:id="rId9"/>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1</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1</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1</w:t>
            </w: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C714E1" w:rsidP="006625AE">
      <w:pPr>
        <w:rPr>
          <w:rFonts w:ascii="Arial" w:hAnsi="Arial" w:cs="Arial"/>
          <w:b/>
          <w:sz w:val="18"/>
          <w:szCs w:val="18"/>
        </w:rPr>
      </w:pPr>
      <w:r w:rsidRPr="00BC62C0">
        <w:rPr>
          <w:rFonts w:ascii="Arial" w:hAnsi="Arial" w:cs="Arial"/>
          <w:b/>
          <w:noProof/>
          <w:sz w:val="16"/>
          <w:szCs w:val="18"/>
        </w:rPr>
        <mc:AlternateContent>
          <mc:Choice Requires="wps">
            <w:drawing>
              <wp:anchor distT="0" distB="0" distL="114300" distR="114300" simplePos="0" relativeHeight="251660288" behindDoc="0" locked="0" layoutInCell="1" allowOverlap="1">
                <wp:simplePos x="0" y="0"/>
                <wp:positionH relativeFrom="column">
                  <wp:posOffset>8787130</wp:posOffset>
                </wp:positionH>
                <wp:positionV relativeFrom="paragraph">
                  <wp:posOffset>42545</wp:posOffset>
                </wp:positionV>
                <wp:extent cx="539750" cy="189865"/>
                <wp:effectExtent l="18415" t="13335" r="13335" b="1587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89865"/>
                        </a:xfrm>
                        <a:prstGeom prst="rect">
                          <a:avLst/>
                        </a:prstGeom>
                        <a:solidFill>
                          <a:srgbClr val="FFFFFF"/>
                        </a:solidFill>
                        <a:ln w="19050">
                          <a:solidFill>
                            <a:srgbClr val="000000"/>
                          </a:solidFill>
                          <a:miter lim="800000"/>
                          <a:headEnd/>
                          <a:tailEnd/>
                        </a:ln>
                      </wps:spPr>
                      <wps:txbx>
                        <w:txbxContent>
                          <w:p w:rsidR="00E6673E" w:rsidRDefault="00E6673E" w:rsidP="00A65709">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91.9pt;margin-top:3.35pt;width:42.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9vsJwIAAFA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" strokeweight="1.5pt">
                <v:textbox>
                  <w:txbxContent>
                    <w:p w:rsidR="00E6673E" w:rsidRDefault="00E6673E" w:rsidP="00A65709">
                      <w:pPr>
                        <w:rPr>
                          <w:rFonts w:ascii="Arial" w:hAnsi="Arial" w:cs="Arial"/>
                          <w:color w:val="000000"/>
                          <w:sz w:val="14"/>
                          <w:szCs w:val="14"/>
                        </w:rPr>
                      </w:pPr>
                    </w:p>
                    <w:p w:rsidR="00E6673E" w:rsidRDefault="00E6673E"/>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C714E1" w:rsidP="00244410">
      <w:pPr>
        <w:pStyle w:val="Tekstpodstawowy"/>
        <w:rPr>
          <w:b/>
          <w:sz w:val="18"/>
          <w:szCs w:val="18"/>
        </w:rPr>
      </w:pPr>
      <w:r w:rsidRPr="00BC62C0">
        <w:rPr>
          <w:noProof/>
          <w:sz w:val="16"/>
          <w:szCs w:val="18"/>
        </w:rPr>
        <mc:AlternateContent>
          <mc:Choice Requires="wps">
            <w:drawing>
              <wp:anchor distT="0" distB="0" distL="114300" distR="114300" simplePos="0" relativeHeight="251661312" behindDoc="0" locked="0" layoutInCell="1" allowOverlap="1">
                <wp:simplePos x="0" y="0"/>
                <wp:positionH relativeFrom="column">
                  <wp:posOffset>8242935</wp:posOffset>
                </wp:positionH>
                <wp:positionV relativeFrom="paragraph">
                  <wp:posOffset>40640</wp:posOffset>
                </wp:positionV>
                <wp:extent cx="539750" cy="184785"/>
                <wp:effectExtent l="10160" t="11430" r="12065" b="1333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84785"/>
                        </a:xfrm>
                        <a:prstGeom prst="rect">
                          <a:avLst/>
                        </a:prstGeom>
                        <a:solidFill>
                          <a:srgbClr val="FFFFFF"/>
                        </a:solidFill>
                        <a:ln w="19050">
                          <a:solidFill>
                            <a:srgbClr val="000000"/>
                          </a:solidFill>
                          <a:miter lim="800000"/>
                          <a:headEnd/>
                          <a:tailEnd/>
                        </a:ln>
                      </wps:spPr>
                      <wps:txbx>
                        <w:txbxContent>
                          <w:p w:rsidR="00E6673E" w:rsidRDefault="00E6673E" w:rsidP="00A65709">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649.05pt;margin-top:3.2pt;width:4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" strokeweight="1.5pt">
                <v:textbox>
                  <w:txbxContent>
                    <w:p w:rsidR="00E6673E" w:rsidRDefault="00E6673E" w:rsidP="00A65709">
                      <w:pPr>
                        <w:rPr>
                          <w:rFonts w:ascii="Arial" w:hAnsi="Arial" w:cs="Arial"/>
                          <w:color w:val="000000"/>
                          <w:sz w:val="14"/>
                          <w:szCs w:val="14"/>
                        </w:rPr>
                      </w:pPr>
                    </w:p>
                    <w:p w:rsidR="00E6673E" w:rsidRDefault="00E6673E"/>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C714E1" w:rsidP="001A7B9F">
      <w:pPr>
        <w:pStyle w:val="Tekstpodstawowy2"/>
        <w:spacing w:after="40"/>
        <w:rPr>
          <w:bCs/>
          <w:color w:val="FF0000"/>
          <w:sz w:val="14"/>
          <w:szCs w:val="14"/>
        </w:rPr>
      </w:pPr>
      <w:r w:rsidRPr="00BC62C0">
        <w:rPr>
          <w:bCs/>
          <w:noProof/>
          <w:sz w:val="14"/>
          <w:szCs w:val="14"/>
        </w:rPr>
        <mc:AlternateContent>
          <mc:Choice Requires="wps">
            <w:drawing>
              <wp:anchor distT="0" distB="0" distL="114300" distR="114300" simplePos="0" relativeHeight="251662336" behindDoc="0" locked="0" layoutInCell="1" allowOverlap="1">
                <wp:simplePos x="0" y="0"/>
                <wp:positionH relativeFrom="column">
                  <wp:posOffset>6162040</wp:posOffset>
                </wp:positionH>
                <wp:positionV relativeFrom="paragraph">
                  <wp:posOffset>17145</wp:posOffset>
                </wp:positionV>
                <wp:extent cx="539750" cy="169545"/>
                <wp:effectExtent l="11430" t="14605" r="10795" b="1587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69545"/>
                        </a:xfrm>
                        <a:prstGeom prst="rect">
                          <a:avLst/>
                        </a:prstGeom>
                        <a:solidFill>
                          <a:srgbClr val="FFFFFF"/>
                        </a:solidFill>
                        <a:ln w="19050">
                          <a:solidFill>
                            <a:srgbClr val="000000"/>
                          </a:solidFill>
                          <a:miter lim="800000"/>
                          <a:headEnd/>
                          <a:tailEnd/>
                        </a:ln>
                      </wps:spPr>
                      <wps:txbx>
                        <w:txbxContent>
                          <w:p w:rsidR="00E6673E" w:rsidRDefault="00E6673E" w:rsidP="00A65709">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485.2pt;margin-top:1.35pt;width:42.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" strokeweight="1.5pt">
                <v:textbox>
                  <w:txbxContent>
                    <w:p w:rsidR="00E6673E" w:rsidRDefault="00E6673E" w:rsidP="00A65709">
                      <w:pPr>
                        <w:rPr>
                          <w:rFonts w:ascii="Arial" w:hAnsi="Arial" w:cs="Arial"/>
                          <w:color w:val="000000"/>
                          <w:sz w:val="14"/>
                          <w:szCs w:val="14"/>
                        </w:rPr>
                      </w:pPr>
                    </w:p>
                    <w:p w:rsidR="00E6673E" w:rsidRDefault="00E6673E"/>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(dział 1.1.1. wiersz 9</w:t>
      </w:r>
      <w:r w:rsidR="00C52D7A">
        <w:rPr>
          <w:rFonts w:ascii="Arial" w:hAnsi="Arial"/>
          <w:sz w:val="16"/>
          <w:szCs w:val="16"/>
        </w:rPr>
        <w:t>7</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741DC8" w:rsidRPr="00287013"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AF29A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rsidTr="00B904C9">
        <w:tc>
          <w:tcPr>
            <w:tcW w:w="13326" w:type="dxa"/>
            <w:gridSpan w:val="5"/>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rsidTr="00B904C9">
        <w:tc>
          <w:tcPr>
            <w:tcW w:w="13326" w:type="dxa"/>
            <w:gridSpan w:val="5"/>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rsidTr="00242FBD">
        <w:tc>
          <w:tcPr>
            <w:tcW w:w="12900" w:type="dxa"/>
            <w:gridSpan w:val="4"/>
            <w:tcBorders>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1"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1"/>
            <w:r w:rsidRPr="00B904C9">
              <w:rPr>
                <w:rFonts w:ascii="Arial" w:hAnsi="Arial" w:cs="Arial"/>
                <w:sz w:val="14"/>
              </w:rPr>
              <w:t xml:space="preserve">po otrzymaniu zawiadomienia z Policji lub Żandarmerii Wojskowej na podstawie art.15ad ust. 4 ustawy o Policji lub art. 18d ust. 4 ustawy o </w:t>
            </w:r>
            <w:r w:rsidR="005376F9">
              <w:rPr>
                <w:rFonts w:ascii="Arial" w:hAnsi="Arial" w:cs="Arial"/>
                <w:sz w:val="14"/>
              </w:rPr>
              <w:t>Ż</w:t>
            </w:r>
            <w:r w:rsidRPr="00B904C9">
              <w:rPr>
                <w:rFonts w:ascii="Arial" w:hAnsi="Arial" w:cs="Arial"/>
                <w:sz w:val="14"/>
              </w:rPr>
              <w:t>andarmerii Wojskowej</w:t>
            </w:r>
          </w:p>
        </w:tc>
        <w:tc>
          <w:tcPr>
            <w:tcW w:w="426" w:type="dxa"/>
            <w:tcBorders>
              <w:top w:val="single" w:sz="12" w:space="0" w:color="auto"/>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rsidR="00B904C9" w:rsidRPr="00242FBD" w:rsidRDefault="00B904C9" w:rsidP="00242FBD">
            <w:pPr>
              <w:jc w:val="right"/>
              <w:rPr>
                <w:rFonts w:ascii="Arial" w:hAnsi="Arial" w:cs="Arial"/>
                <w:color w:val="000000"/>
                <w:sz w:val="14"/>
                <w:szCs w:val="14"/>
              </w:rPr>
            </w:pPr>
          </w:p>
        </w:tc>
      </w:tr>
      <w:tr w:rsidR="00B904C9" w:rsidRPr="00B02005" w:rsidTr="00D74AF1">
        <w:tc>
          <w:tcPr>
            <w:tcW w:w="12900" w:type="dxa"/>
            <w:gridSpan w:val="4"/>
            <w:tcBorders>
              <w:right w:val="single" w:sz="12" w:space="0" w:color="auto"/>
            </w:tcBorders>
            <w:shd w:val="clear" w:color="auto" w:fill="auto"/>
          </w:tcPr>
          <w:p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val="restart"/>
            <w:tcBorders>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EC6C28">
        <w:tc>
          <w:tcPr>
            <w:tcW w:w="12900" w:type="dxa"/>
            <w:gridSpan w:val="4"/>
            <w:tcBorders>
              <w:right w:val="single" w:sz="12"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rsidR="00B904C9" w:rsidRPr="00EC6C28" w:rsidRDefault="00B904C9" w:rsidP="00EC6C28">
            <w:pPr>
              <w:jc w:val="right"/>
              <w:rPr>
                <w:rFonts w:ascii="Arial" w:hAnsi="Arial" w:cs="Arial"/>
                <w:color w:val="000000"/>
                <w:sz w:val="14"/>
                <w:szCs w:val="14"/>
              </w:rPr>
            </w:pPr>
          </w:p>
        </w:tc>
      </w:tr>
      <w:tr w:rsidR="00B904C9" w:rsidRPr="00B02005" w:rsidTr="00D74AF1">
        <w:tc>
          <w:tcPr>
            <w:tcW w:w="993" w:type="dxa"/>
            <w:vMerge w:val="restart"/>
            <w:tcBorders>
              <w:right w:val="single" w:sz="4"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D95590">
        <w:tc>
          <w:tcPr>
            <w:tcW w:w="993" w:type="dxa"/>
            <w:vMerge/>
            <w:tcBorders>
              <w:right w:val="single" w:sz="4" w:space="0" w:color="auto"/>
            </w:tcBorders>
            <w:shd w:val="clear" w:color="auto" w:fill="auto"/>
          </w:tcPr>
          <w:p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bl>
    <w:p w:rsidR="00B904C9" w:rsidRPr="00B904C9" w:rsidRDefault="00B904C9" w:rsidP="00B904C9">
      <w:pPr>
        <w:rPr>
          <w:rFonts w:eastAsia="Arial Unicode MS"/>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25</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61</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59</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27</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45</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40</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20</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10</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16</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19</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18</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19</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15</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9</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9</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9</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65</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46</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19</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9</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18</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16</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17</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8</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17</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8</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18</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12</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6</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1</w:t>
            </w: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2</w:t>
            </w: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C714E1" w:rsidP="009341C5">
      <w:pPr>
        <w:rPr>
          <w:vanish/>
        </w:rPr>
      </w:pPr>
      <w:r>
        <w:rPr>
          <w:noProof/>
        </w:rPr>
        <mc:AlternateContent>
          <mc:Choice Requires="wps">
            <w:drawing>
              <wp:anchor distT="0" distB="0" distL="114300" distR="114300" simplePos="0" relativeHeight="251658240" behindDoc="0" locked="0" layoutInCell="1" allowOverlap="1">
                <wp:simplePos x="0" y="0"/>
                <wp:positionH relativeFrom="column">
                  <wp:posOffset>4481830</wp:posOffset>
                </wp:positionH>
                <wp:positionV relativeFrom="paragraph">
                  <wp:posOffset>47625</wp:posOffset>
                </wp:positionV>
                <wp:extent cx="2792730" cy="10033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0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73E" w:rsidRDefault="00E6673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352.9pt;margin-top:3.75pt;width:219.9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YegwIAABg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" stroked="f">
                <v:textbox>
                  <w:txbxContent>
                    <w:p w:rsidR="00E6673E" w:rsidRDefault="00E6673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2" w:name="OLE_LINK2"/>
    </w:p>
    <w:bookmarkEnd w:id="2"/>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2</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15</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15</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15</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097ED4">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p>
        </w:tc>
      </w:tr>
    </w:tbl>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26</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22</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13</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9</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26</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C714E1">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6432" behindDoc="1" locked="0" layoutInCell="1" allowOverlap="1">
                      <wp:simplePos x="0" y="0"/>
                      <wp:positionH relativeFrom="column">
                        <wp:posOffset>2294255</wp:posOffset>
                      </wp:positionH>
                      <wp:positionV relativeFrom="paragraph">
                        <wp:posOffset>117475</wp:posOffset>
                      </wp:positionV>
                      <wp:extent cx="4173220" cy="1565910"/>
                      <wp:effectExtent l="3810" t="0" r="4445" b="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3220" cy="156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6B1B3" id="Rectangle 37" o:spid="_x0000_s1026" style="position:absolute;margin-left:180.65pt;margin-top:9.25pt;width:328.6pt;height:12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v1fgIAAP0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" stroked="f"/>
                  </w:pict>
                </mc:Fallback>
              </mc:AlternateConten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1.063</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93</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954</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16</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89</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9</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77</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546</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37</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504</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428</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47</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373</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w:t>
            </w: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147</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45</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11</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11</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3</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58"/>
        <w:gridCol w:w="1302"/>
        <w:gridCol w:w="3771"/>
        <w:gridCol w:w="380"/>
        <w:gridCol w:w="763"/>
        <w:gridCol w:w="842"/>
        <w:gridCol w:w="850"/>
        <w:gridCol w:w="851"/>
        <w:gridCol w:w="850"/>
        <w:gridCol w:w="708"/>
        <w:gridCol w:w="799"/>
        <w:gridCol w:w="802"/>
        <w:gridCol w:w="802"/>
        <w:gridCol w:w="12"/>
      </w:tblGrid>
      <w:tr w:rsidR="00E84301" w:rsidRPr="000944DA" w:rsidTr="00E8420C">
        <w:trPr>
          <w:cantSplit/>
          <w:trHeight w:val="151"/>
          <w:tblHeader/>
        </w:trPr>
        <w:tc>
          <w:tcPr>
            <w:tcW w:w="7661" w:type="dxa"/>
            <w:gridSpan w:val="5"/>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rsidTr="00E8420C">
        <w:trPr>
          <w:gridAfter w:val="1"/>
          <w:wAfter w:w="12" w:type="dxa"/>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rsidTr="00E8420C">
        <w:trPr>
          <w:gridAfter w:val="1"/>
          <w:wAfter w:w="12" w:type="dxa"/>
          <w:cantSplit/>
          <w:trHeight w:val="137"/>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252</w:t>
            </w:r>
          </w:p>
        </w:tc>
        <w:tc>
          <w:tcPr>
            <w:tcW w:w="84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67</w:t>
            </w:r>
          </w:p>
        </w:tc>
        <w:tc>
          <w:tcPr>
            <w:tcW w:w="850"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35</w:t>
            </w:r>
          </w:p>
        </w:tc>
        <w:tc>
          <w:tcPr>
            <w:tcW w:w="851" w:type="dxa"/>
            <w:tcBorders>
              <w:top w:val="single" w:sz="12"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116</w:t>
            </w:r>
          </w:p>
        </w:tc>
        <w:tc>
          <w:tcPr>
            <w:tcW w:w="850" w:type="dxa"/>
            <w:tcBorders>
              <w:top w:val="single" w:sz="12"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0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25</w:t>
            </w:r>
          </w:p>
        </w:tc>
        <w:tc>
          <w:tcPr>
            <w:tcW w:w="802" w:type="dxa"/>
            <w:tcBorders>
              <w:top w:val="single" w:sz="12"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w.03+22)</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633</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96</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199</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178</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50</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61</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13</w:t>
            </w:r>
          </w:p>
        </w:tc>
      </w:tr>
      <w:tr w:rsidR="009C435A" w:rsidRPr="000944DA"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21)</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23</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15</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20</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dymka"/>
              <w:rPr>
                <w:sz w:val="14"/>
                <w:szCs w:val="14"/>
              </w:rPr>
            </w:pPr>
            <w:r w:rsidRPr="00E84301">
              <w:rPr>
                <w:rFonts w:ascii="Arial" w:hAnsi="Arial" w:cs="Arial"/>
                <w:iCs/>
                <w:sz w:val="14"/>
                <w:szCs w:val="14"/>
              </w:rPr>
              <w:t>wpływ spraw</w:t>
            </w: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ind w:left="18"/>
              <w:rPr>
                <w:sz w:val="14"/>
                <w:szCs w:val="14"/>
              </w:rPr>
            </w:pPr>
            <w:r w:rsidRPr="00E84301">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4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5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51"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50" w:type="dxa"/>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708"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7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0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02"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tcBorders>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0"/>
              </w:rPr>
            </w:pP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pStyle w:val="Tekstdymka"/>
              <w:jc w:val="right"/>
              <w:rPr>
                <w:rFonts w:ascii="Arial" w:hAnsi="Arial" w:cs="Arial"/>
                <w:iCs/>
                <w:sz w:val="12"/>
                <w:szCs w:val="12"/>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22</w:t>
            </w:r>
          </w:p>
        </w:tc>
        <w:tc>
          <w:tcPr>
            <w:tcW w:w="763"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610</w:t>
            </w:r>
          </w:p>
        </w:tc>
        <w:tc>
          <w:tcPr>
            <w:tcW w:w="84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94</w:t>
            </w:r>
          </w:p>
        </w:tc>
        <w:tc>
          <w:tcPr>
            <w:tcW w:w="850"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196</w:t>
            </w:r>
          </w:p>
        </w:tc>
        <w:tc>
          <w:tcPr>
            <w:tcW w:w="851" w:type="dxa"/>
            <w:tcBorders>
              <w:top w:val="single" w:sz="6" w:space="0" w:color="auto"/>
              <w:left w:val="single" w:sz="6" w:space="0" w:color="auto"/>
              <w:bottom w:val="single" w:sz="12"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163</w:t>
            </w:r>
          </w:p>
        </w:tc>
        <w:tc>
          <w:tcPr>
            <w:tcW w:w="850" w:type="dxa"/>
            <w:tcBorders>
              <w:top w:val="single" w:sz="6" w:space="0" w:color="auto"/>
              <w:left w:val="single" w:sz="4"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50</w:t>
            </w:r>
          </w:p>
        </w:tc>
        <w:tc>
          <w:tcPr>
            <w:tcW w:w="80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59</w:t>
            </w:r>
          </w:p>
        </w:tc>
        <w:tc>
          <w:tcPr>
            <w:tcW w:w="802" w:type="dxa"/>
            <w:tcBorders>
              <w:top w:val="single" w:sz="6" w:space="0" w:color="auto"/>
              <w:left w:val="single" w:sz="6" w:space="0" w:color="auto"/>
              <w:bottom w:val="single" w:sz="12"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13</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08"/>
        <w:gridCol w:w="1352"/>
        <w:gridCol w:w="3771"/>
        <w:gridCol w:w="380"/>
        <w:gridCol w:w="763"/>
        <w:gridCol w:w="39"/>
        <w:gridCol w:w="763"/>
        <w:gridCol w:w="40"/>
        <w:gridCol w:w="850"/>
        <w:gridCol w:w="853"/>
        <w:gridCol w:w="867"/>
        <w:gridCol w:w="708"/>
        <w:gridCol w:w="799"/>
        <w:gridCol w:w="802"/>
        <w:gridCol w:w="802"/>
      </w:tblGrid>
      <w:tr w:rsidR="00C20794" w:rsidRPr="000944DA" w:rsidTr="00E8420C">
        <w:trPr>
          <w:cantSplit/>
          <w:trHeight w:val="165"/>
          <w:tblHeader/>
        </w:trPr>
        <w:tc>
          <w:tcPr>
            <w:tcW w:w="7661" w:type="dxa"/>
            <w:gridSpan w:val="5"/>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rsidTr="00E8420C">
        <w:trPr>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rsidTr="00E8420C">
        <w:trPr>
          <w:cantSplit/>
          <w:trHeight w:val="81"/>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w.02+23)</w:t>
            </w:r>
          </w:p>
        </w:tc>
        <w:tc>
          <w:tcPr>
            <w:tcW w:w="380" w:type="dxa"/>
            <w:tcBorders>
              <w:top w:val="single" w:sz="12"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676</w:t>
            </w:r>
          </w:p>
        </w:tc>
        <w:tc>
          <w:tcPr>
            <w:tcW w:w="842" w:type="dxa"/>
            <w:gridSpan w:val="3"/>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116</w:t>
            </w:r>
          </w:p>
        </w:tc>
        <w:tc>
          <w:tcPr>
            <w:tcW w:w="850"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188</w:t>
            </w:r>
          </w:p>
        </w:tc>
        <w:tc>
          <w:tcPr>
            <w:tcW w:w="853" w:type="dxa"/>
            <w:tcBorders>
              <w:top w:val="single" w:sz="12"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218</w:t>
            </w:r>
          </w:p>
        </w:tc>
        <w:tc>
          <w:tcPr>
            <w:tcW w:w="867" w:type="dxa"/>
            <w:tcBorders>
              <w:top w:val="single" w:sz="12"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45</w:t>
            </w:r>
          </w:p>
        </w:tc>
        <w:tc>
          <w:tcPr>
            <w:tcW w:w="80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59</w:t>
            </w:r>
          </w:p>
        </w:tc>
        <w:tc>
          <w:tcPr>
            <w:tcW w:w="802" w:type="dxa"/>
            <w:tcBorders>
              <w:top w:val="single" w:sz="12"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17</w:t>
            </w:r>
          </w:p>
        </w:tc>
      </w:tr>
      <w:tr w:rsidR="004A09A1"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148</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38</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17</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47</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27</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18</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16</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14</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17</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30</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10</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dymka"/>
              <w:rPr>
                <w:sz w:val="14"/>
                <w:szCs w:val="14"/>
              </w:rPr>
            </w:pPr>
            <w:r w:rsidRPr="00C20794">
              <w:rPr>
                <w:rFonts w:ascii="Arial" w:hAnsi="Arial" w:cs="Arial"/>
                <w:iCs/>
                <w:sz w:val="14"/>
                <w:szCs w:val="14"/>
              </w:rPr>
              <w:t>zakreślenie spraw</w:t>
            </w: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ind w:left="18"/>
              <w:rPr>
                <w:sz w:val="14"/>
                <w:szCs w:val="14"/>
              </w:rPr>
            </w:pPr>
            <w:r w:rsidRPr="00C20794">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jc w:val="right"/>
              <w:rPr>
                <w:rFonts w:ascii="Arial" w:hAnsi="Arial" w:cs="Arial"/>
                <w:iCs/>
                <w:color w:val="FF0000"/>
                <w:sz w:val="12"/>
                <w:szCs w:val="12"/>
              </w:rPr>
            </w:pPr>
          </w:p>
        </w:tc>
        <w:tc>
          <w:tcPr>
            <w:tcW w:w="842" w:type="dxa"/>
            <w:gridSpan w:val="3"/>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4"/>
              </w:rPr>
            </w:pPr>
          </w:p>
        </w:tc>
        <w:tc>
          <w:tcPr>
            <w:tcW w:w="85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4"/>
              </w:rPr>
            </w:pPr>
          </w:p>
        </w:tc>
        <w:tc>
          <w:tcPr>
            <w:tcW w:w="853"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867" w:type="dxa"/>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708"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7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80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802"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tcBorders>
              <w:left w:val="single" w:sz="4" w:space="0" w:color="auto"/>
              <w:bottom w:val="single" w:sz="4" w:space="0" w:color="auto"/>
              <w:right w:val="single" w:sz="4" w:space="0" w:color="auto"/>
            </w:tcBorders>
            <w:vAlign w:val="center"/>
          </w:tcPr>
          <w:p w:rsidR="004A09A1" w:rsidRPr="00C20794" w:rsidRDefault="004A09A1" w:rsidP="004A09A1">
            <w:pPr>
              <w:pStyle w:val="Tekstdymka"/>
              <w:rPr>
                <w:rFonts w:ascii="Arial" w:hAnsi="Arial" w:cs="Arial"/>
                <w:iCs/>
                <w:sz w:val="14"/>
                <w:szCs w:val="20"/>
              </w:rPr>
            </w:pP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23</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528</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78</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171</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171</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18</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41</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17</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14"/>
              </w:rPr>
            </w:pPr>
            <w:r w:rsidRPr="00C20794">
              <w:rPr>
                <w:rFonts w:ascii="Arial" w:hAnsi="Arial" w:cs="Arial"/>
                <w:iCs/>
                <w:sz w:val="14"/>
                <w:szCs w:val="14"/>
              </w:rPr>
              <w:t>Pozostało na okres następny (w.24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24</w:t>
            </w:r>
          </w:p>
        </w:tc>
        <w:tc>
          <w:tcPr>
            <w:tcW w:w="763"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209</w:t>
            </w:r>
          </w:p>
        </w:tc>
        <w:tc>
          <w:tcPr>
            <w:tcW w:w="842" w:type="dxa"/>
            <w:gridSpan w:val="3"/>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47</w:t>
            </w:r>
          </w:p>
        </w:tc>
        <w:tc>
          <w:tcPr>
            <w:tcW w:w="850"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46</w:t>
            </w:r>
          </w:p>
        </w:tc>
        <w:tc>
          <w:tcPr>
            <w:tcW w:w="853" w:type="dxa"/>
            <w:tcBorders>
              <w:top w:val="single" w:sz="6" w:space="0" w:color="auto"/>
              <w:left w:val="single" w:sz="6" w:space="0" w:color="auto"/>
              <w:bottom w:val="single" w:sz="12"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76</w:t>
            </w:r>
          </w:p>
        </w:tc>
        <w:tc>
          <w:tcPr>
            <w:tcW w:w="867" w:type="dxa"/>
            <w:tcBorders>
              <w:top w:val="single" w:sz="6" w:space="0" w:color="auto"/>
              <w:left w:val="single" w:sz="4"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9</w:t>
            </w:r>
          </w:p>
        </w:tc>
        <w:tc>
          <w:tcPr>
            <w:tcW w:w="802"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27</w:t>
            </w:r>
          </w:p>
        </w:tc>
        <w:tc>
          <w:tcPr>
            <w:tcW w:w="802" w:type="dxa"/>
            <w:tcBorders>
              <w:top w:val="single" w:sz="6" w:space="0" w:color="auto"/>
              <w:left w:val="single" w:sz="6" w:space="0" w:color="auto"/>
              <w:bottom w:val="single" w:sz="12"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109</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963</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106</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565</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562</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560</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183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153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151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151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232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375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253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253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251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78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33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E8420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17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398</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28</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370</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362</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10</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101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101</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122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115</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45</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45</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45</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45</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2A5B00" w:rsidRPr="009B49EE"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3</w:t>
            </w: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w:t>
            </w:r>
            <w:r w:rsidR="00301147" w:rsidRPr="00301147">
              <w:rPr>
                <w:color w:val="000000"/>
                <w:sz w:val="12"/>
                <w:szCs w:val="12"/>
              </w:rPr>
              <w:t>18,20,22-26,28</w:t>
            </w:r>
            <w:r w:rsidR="00277DFF">
              <w:rPr>
                <w:color w:val="000000"/>
                <w:sz w:val="12"/>
                <w:szCs w:val="12"/>
              </w:rPr>
              <w:t>,</w:t>
            </w:r>
            <w:r w:rsidR="001D05B0">
              <w:rPr>
                <w:color w:val="000000"/>
                <w:sz w:val="12"/>
                <w:szCs w:val="12"/>
              </w:rPr>
              <w:t>30</w:t>
            </w:r>
            <w:r w:rsidR="00301147" w:rsidRPr="00301147">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102</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101</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676</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281</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280</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280</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86</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85</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188</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77</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77</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77</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218</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96</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96</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96</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45</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32</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D72DC9" w:rsidRPr="009B49EE"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bl>
    <w:p w:rsidR="00A669D5" w:rsidRPr="009B49EE" w:rsidRDefault="00A669D5" w:rsidP="00A669D5">
      <w:pPr>
        <w:rPr>
          <w:rFonts w:ascii="Arial" w:hAnsi="Arial" w:cs="Arial"/>
          <w:color w:val="000000"/>
          <w:sz w:val="8"/>
          <w:szCs w:val="8"/>
        </w:rPr>
      </w:pPr>
    </w:p>
    <w:p w:rsidR="004A30B0" w:rsidRPr="0041018A" w:rsidRDefault="004371F5" w:rsidP="004A30B0">
      <w:pPr>
        <w:pStyle w:val="Nagwek8"/>
        <w:keepNext w:val="0"/>
        <w:widowControl w:val="0"/>
        <w:spacing w:after="40" w:line="240" w:lineRule="auto"/>
        <w:ind w:firstLine="272"/>
        <w:rPr>
          <w:sz w:val="20"/>
          <w:szCs w:val="20"/>
        </w:rPr>
      </w:pPr>
      <w:r w:rsidRPr="009B49EE">
        <w:rPr>
          <w:b w:val="0"/>
        </w:rPr>
        <w:br w:type="page"/>
      </w:r>
      <w:r w:rsidR="004A30B0" w:rsidRPr="0041018A">
        <w:rPr>
          <w:sz w:val="20"/>
          <w:szCs w:val="20"/>
        </w:rPr>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395</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367</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359</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30</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111</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101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101</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122</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115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115</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45</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45</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27</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42</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42</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F46D51" w:rsidRPr="009B49EE"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17</w:t>
            </w: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E6673E" w:rsidRPr="00E6673E" w:rsidRDefault="00E6673E" w:rsidP="00E6673E">
      <w:r w:rsidRPr="00E6673E">
        <w:rPr>
          <w:rFonts w:ascii="Arial" w:hAnsi="Arial" w:cs="Arial"/>
          <w:b/>
          <w:bCs/>
        </w:rPr>
        <w:t xml:space="preserve">Dział 1.3.a. Merytoryczne i inne załatwienia spraw – sędziowie </w:t>
      </w:r>
    </w:p>
    <w:tbl>
      <w:tblPr>
        <w:tblW w:w="135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091"/>
        <w:gridCol w:w="1368"/>
        <w:gridCol w:w="960"/>
        <w:gridCol w:w="1166"/>
        <w:gridCol w:w="1134"/>
        <w:gridCol w:w="1134"/>
      </w:tblGrid>
      <w:tr w:rsidR="004D1307" w:rsidRPr="004D1307" w:rsidTr="004D1307">
        <w:trPr>
          <w:trHeight w:val="315"/>
        </w:trPr>
        <w:tc>
          <w:tcPr>
            <w:tcW w:w="1660" w:type="dxa"/>
            <w:gridSpan w:val="3"/>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SPRAWY</w:t>
            </w:r>
          </w:p>
          <w:p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 wg repertoriów lub wykazów</w:t>
            </w:r>
          </w:p>
        </w:tc>
        <w:tc>
          <w:tcPr>
            <w:tcW w:w="11848" w:type="dxa"/>
            <w:gridSpan w:val="10"/>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ZAŁATWIONO</w:t>
            </w:r>
          </w:p>
        </w:tc>
      </w:tr>
      <w:tr w:rsidR="004D1307" w:rsidRPr="004D1307" w:rsidTr="004D1307">
        <w:trPr>
          <w:trHeight w:val="315"/>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razem</w:t>
            </w:r>
          </w:p>
          <w:p w:rsidR="004D1307" w:rsidRPr="004D1307" w:rsidRDefault="004D1307" w:rsidP="00DF17B2">
            <w:pPr>
              <w:jc w:val="center"/>
              <w:rPr>
                <w:rFonts w:ascii="Arial" w:hAnsi="Arial" w:cs="Arial"/>
                <w:sz w:val="16"/>
                <w:szCs w:val="16"/>
              </w:rPr>
            </w:pPr>
            <w:r w:rsidRPr="004D1307">
              <w:rPr>
                <w:rFonts w:ascii="Arial" w:hAnsi="Arial" w:cs="Arial"/>
                <w:sz w:val="16"/>
                <w:szCs w:val="16"/>
              </w:rPr>
              <w:t>(kol. 2+4+6+7+10)</w:t>
            </w:r>
          </w:p>
          <w:p w:rsidR="004D1307" w:rsidRPr="004D1307" w:rsidRDefault="004D1307" w:rsidP="00DF17B2">
            <w:pPr>
              <w:jc w:val="center"/>
              <w:rPr>
                <w:rFonts w:ascii="Arial" w:hAnsi="Arial" w:cs="Arial"/>
                <w:sz w:val="16"/>
                <w:szCs w:val="16"/>
              </w:rPr>
            </w:pPr>
          </w:p>
        </w:tc>
        <w:tc>
          <w:tcPr>
            <w:tcW w:w="10461" w:type="dxa"/>
            <w:gridSpan w:val="9"/>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z tego</w:t>
            </w:r>
          </w:p>
        </w:tc>
      </w:tr>
      <w:tr w:rsidR="004D1307" w:rsidRPr="004D1307" w:rsidTr="004D1307">
        <w:trPr>
          <w:trHeight w:val="338"/>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ign w:val="center"/>
          </w:tcPr>
          <w:p w:rsidR="004D1307" w:rsidRPr="004D1307" w:rsidRDefault="004D1307" w:rsidP="00DF17B2">
            <w:pPr>
              <w:rPr>
                <w:rFonts w:ascii="Arial" w:hAnsi="Arial" w:cs="Arial"/>
                <w:sz w:val="16"/>
                <w:szCs w:val="16"/>
              </w:rPr>
            </w:pPr>
          </w:p>
        </w:tc>
        <w:tc>
          <w:tcPr>
            <w:tcW w:w="1230"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uwzględniono w całości lub części</w:t>
            </w:r>
          </w:p>
        </w:tc>
        <w:tc>
          <w:tcPr>
            <w:tcW w:w="1209"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w tym wyrokiem zaocznym</w:t>
            </w:r>
          </w:p>
        </w:tc>
        <w:tc>
          <w:tcPr>
            <w:tcW w:w="1169"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oddalono</w:t>
            </w:r>
          </w:p>
        </w:tc>
        <w:tc>
          <w:tcPr>
            <w:tcW w:w="1091"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w tym wyrokiem zaocznym</w:t>
            </w:r>
          </w:p>
        </w:tc>
        <w:tc>
          <w:tcPr>
            <w:tcW w:w="1368"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orzeczenia o zastosowaniu lub zmianie środków wychowawczych, poprawczych lub leczniczych</w:t>
            </w:r>
          </w:p>
        </w:tc>
        <w:tc>
          <w:tcPr>
            <w:tcW w:w="3260" w:type="dxa"/>
            <w:gridSpan w:val="3"/>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umorzono</w:t>
            </w:r>
          </w:p>
        </w:tc>
        <w:tc>
          <w:tcPr>
            <w:tcW w:w="1134"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inne załatwienia</w:t>
            </w:r>
          </w:p>
        </w:tc>
      </w:tr>
      <w:tr w:rsidR="004D1307" w:rsidRPr="004D1307" w:rsidTr="004D1307">
        <w:trPr>
          <w:trHeight w:val="315"/>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ign w:val="center"/>
          </w:tcPr>
          <w:p w:rsidR="004D1307" w:rsidRPr="004D1307" w:rsidRDefault="004D1307" w:rsidP="00DF17B2">
            <w:pPr>
              <w:rPr>
                <w:rFonts w:ascii="Arial" w:hAnsi="Arial" w:cs="Arial"/>
                <w:sz w:val="16"/>
                <w:szCs w:val="16"/>
              </w:rPr>
            </w:pPr>
          </w:p>
        </w:tc>
        <w:tc>
          <w:tcPr>
            <w:tcW w:w="1230" w:type="dxa"/>
            <w:vMerge/>
            <w:vAlign w:val="center"/>
          </w:tcPr>
          <w:p w:rsidR="004D1307" w:rsidRPr="004D1307" w:rsidRDefault="004D1307" w:rsidP="00DF17B2">
            <w:pPr>
              <w:rPr>
                <w:rFonts w:ascii="Arial" w:hAnsi="Arial" w:cs="Arial"/>
                <w:sz w:val="16"/>
                <w:szCs w:val="16"/>
              </w:rPr>
            </w:pPr>
          </w:p>
        </w:tc>
        <w:tc>
          <w:tcPr>
            <w:tcW w:w="1209" w:type="dxa"/>
            <w:vMerge/>
            <w:vAlign w:val="center"/>
          </w:tcPr>
          <w:p w:rsidR="004D1307" w:rsidRPr="004D1307" w:rsidRDefault="004D1307" w:rsidP="00DF17B2">
            <w:pPr>
              <w:rPr>
                <w:rFonts w:ascii="Arial" w:hAnsi="Arial" w:cs="Arial"/>
                <w:sz w:val="16"/>
                <w:szCs w:val="16"/>
              </w:rPr>
            </w:pPr>
          </w:p>
        </w:tc>
        <w:tc>
          <w:tcPr>
            <w:tcW w:w="1169" w:type="dxa"/>
            <w:vMerge/>
            <w:vAlign w:val="center"/>
          </w:tcPr>
          <w:p w:rsidR="004D1307" w:rsidRPr="004D1307" w:rsidRDefault="004D1307" w:rsidP="00DF17B2">
            <w:pPr>
              <w:rPr>
                <w:rFonts w:ascii="Arial" w:hAnsi="Arial" w:cs="Arial"/>
                <w:sz w:val="16"/>
                <w:szCs w:val="16"/>
              </w:rPr>
            </w:pPr>
          </w:p>
        </w:tc>
        <w:tc>
          <w:tcPr>
            <w:tcW w:w="1091" w:type="dxa"/>
            <w:vMerge/>
            <w:vAlign w:val="center"/>
          </w:tcPr>
          <w:p w:rsidR="004D1307" w:rsidRPr="004D1307" w:rsidRDefault="004D1307" w:rsidP="00DF17B2">
            <w:pPr>
              <w:rPr>
                <w:rFonts w:ascii="Arial" w:hAnsi="Arial" w:cs="Arial"/>
                <w:sz w:val="16"/>
                <w:szCs w:val="16"/>
              </w:rPr>
            </w:pPr>
          </w:p>
        </w:tc>
        <w:tc>
          <w:tcPr>
            <w:tcW w:w="1368" w:type="dxa"/>
            <w:vMerge/>
            <w:vAlign w:val="center"/>
          </w:tcPr>
          <w:p w:rsidR="004D1307" w:rsidRPr="004D1307" w:rsidRDefault="004D1307" w:rsidP="00DF17B2">
            <w:pPr>
              <w:rPr>
                <w:rFonts w:ascii="Arial" w:hAnsi="Arial" w:cs="Arial"/>
                <w:sz w:val="16"/>
                <w:szCs w:val="16"/>
              </w:rPr>
            </w:pPr>
          </w:p>
        </w:tc>
        <w:tc>
          <w:tcPr>
            <w:tcW w:w="960"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ogółem</w:t>
            </w:r>
          </w:p>
        </w:tc>
        <w:tc>
          <w:tcPr>
            <w:tcW w:w="2300" w:type="dxa"/>
            <w:gridSpan w:val="2"/>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w tym w wyniku </w:t>
            </w:r>
          </w:p>
        </w:tc>
        <w:tc>
          <w:tcPr>
            <w:tcW w:w="1134" w:type="dxa"/>
            <w:vMerge/>
            <w:vAlign w:val="center"/>
          </w:tcPr>
          <w:p w:rsidR="004D1307" w:rsidRPr="004D1307" w:rsidRDefault="004D1307" w:rsidP="00DF17B2">
            <w:pPr>
              <w:rPr>
                <w:rFonts w:ascii="Arial" w:hAnsi="Arial" w:cs="Arial"/>
                <w:sz w:val="16"/>
                <w:szCs w:val="16"/>
              </w:rPr>
            </w:pPr>
          </w:p>
        </w:tc>
      </w:tr>
      <w:tr w:rsidR="004D1307" w:rsidRPr="004D1307" w:rsidTr="004D1307">
        <w:trPr>
          <w:trHeight w:val="600"/>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ign w:val="center"/>
          </w:tcPr>
          <w:p w:rsidR="004D1307" w:rsidRPr="004D1307" w:rsidRDefault="004D1307" w:rsidP="00DF17B2">
            <w:pPr>
              <w:rPr>
                <w:rFonts w:ascii="Arial" w:hAnsi="Arial" w:cs="Arial"/>
                <w:sz w:val="16"/>
                <w:szCs w:val="16"/>
              </w:rPr>
            </w:pPr>
          </w:p>
        </w:tc>
        <w:tc>
          <w:tcPr>
            <w:tcW w:w="1230" w:type="dxa"/>
            <w:vMerge/>
            <w:vAlign w:val="center"/>
          </w:tcPr>
          <w:p w:rsidR="004D1307" w:rsidRPr="004D1307" w:rsidRDefault="004D1307" w:rsidP="00DF17B2">
            <w:pPr>
              <w:rPr>
                <w:rFonts w:ascii="Arial" w:hAnsi="Arial" w:cs="Arial"/>
                <w:sz w:val="16"/>
                <w:szCs w:val="16"/>
              </w:rPr>
            </w:pPr>
          </w:p>
        </w:tc>
        <w:tc>
          <w:tcPr>
            <w:tcW w:w="1209" w:type="dxa"/>
            <w:vMerge/>
            <w:vAlign w:val="center"/>
          </w:tcPr>
          <w:p w:rsidR="004D1307" w:rsidRPr="004D1307" w:rsidRDefault="004D1307" w:rsidP="00DF17B2">
            <w:pPr>
              <w:rPr>
                <w:rFonts w:ascii="Arial" w:hAnsi="Arial" w:cs="Arial"/>
                <w:sz w:val="16"/>
                <w:szCs w:val="16"/>
              </w:rPr>
            </w:pPr>
          </w:p>
        </w:tc>
        <w:tc>
          <w:tcPr>
            <w:tcW w:w="1169" w:type="dxa"/>
            <w:vMerge/>
            <w:vAlign w:val="center"/>
          </w:tcPr>
          <w:p w:rsidR="004D1307" w:rsidRPr="004D1307" w:rsidRDefault="004D1307" w:rsidP="00DF17B2">
            <w:pPr>
              <w:rPr>
                <w:rFonts w:ascii="Arial" w:hAnsi="Arial" w:cs="Arial"/>
                <w:sz w:val="16"/>
                <w:szCs w:val="16"/>
              </w:rPr>
            </w:pPr>
          </w:p>
        </w:tc>
        <w:tc>
          <w:tcPr>
            <w:tcW w:w="1091" w:type="dxa"/>
            <w:vMerge/>
            <w:vAlign w:val="center"/>
          </w:tcPr>
          <w:p w:rsidR="004D1307" w:rsidRPr="004D1307" w:rsidRDefault="004D1307" w:rsidP="00DF17B2">
            <w:pPr>
              <w:rPr>
                <w:rFonts w:ascii="Arial" w:hAnsi="Arial" w:cs="Arial"/>
                <w:sz w:val="16"/>
                <w:szCs w:val="16"/>
              </w:rPr>
            </w:pPr>
          </w:p>
        </w:tc>
        <w:tc>
          <w:tcPr>
            <w:tcW w:w="1368" w:type="dxa"/>
            <w:vMerge/>
            <w:vAlign w:val="center"/>
          </w:tcPr>
          <w:p w:rsidR="004D1307" w:rsidRPr="004D1307" w:rsidRDefault="004D1307" w:rsidP="00DF17B2">
            <w:pPr>
              <w:rPr>
                <w:rFonts w:ascii="Arial" w:hAnsi="Arial" w:cs="Arial"/>
                <w:sz w:val="16"/>
                <w:szCs w:val="16"/>
              </w:rPr>
            </w:pPr>
          </w:p>
        </w:tc>
        <w:tc>
          <w:tcPr>
            <w:tcW w:w="960" w:type="dxa"/>
            <w:vMerge/>
            <w:vAlign w:val="center"/>
          </w:tcPr>
          <w:p w:rsidR="004D1307" w:rsidRPr="004D1307" w:rsidRDefault="004D1307" w:rsidP="00DF17B2">
            <w:pPr>
              <w:rPr>
                <w:rFonts w:ascii="Arial" w:hAnsi="Arial" w:cs="Arial"/>
                <w:sz w:val="16"/>
                <w:szCs w:val="16"/>
              </w:rPr>
            </w:pPr>
          </w:p>
        </w:tc>
        <w:tc>
          <w:tcPr>
            <w:tcW w:w="1166"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zawarcia ugody przed sądem </w:t>
            </w:r>
          </w:p>
        </w:tc>
        <w:tc>
          <w:tcPr>
            <w:tcW w:w="1134"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mediacji</w:t>
            </w:r>
          </w:p>
        </w:tc>
        <w:tc>
          <w:tcPr>
            <w:tcW w:w="1134" w:type="dxa"/>
            <w:vMerge/>
            <w:vAlign w:val="center"/>
          </w:tcPr>
          <w:p w:rsidR="004D1307" w:rsidRPr="004D1307" w:rsidRDefault="004D1307" w:rsidP="00DF17B2">
            <w:pPr>
              <w:rPr>
                <w:rFonts w:ascii="Arial" w:hAnsi="Arial" w:cs="Arial"/>
                <w:sz w:val="16"/>
                <w:szCs w:val="16"/>
              </w:rPr>
            </w:pPr>
          </w:p>
        </w:tc>
      </w:tr>
      <w:tr w:rsidR="004D1307" w:rsidRPr="004D1307" w:rsidTr="004D1307">
        <w:trPr>
          <w:trHeight w:val="199"/>
        </w:trPr>
        <w:tc>
          <w:tcPr>
            <w:tcW w:w="1660" w:type="dxa"/>
            <w:gridSpan w:val="3"/>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0</w:t>
            </w:r>
          </w:p>
        </w:tc>
        <w:tc>
          <w:tcPr>
            <w:tcW w:w="1387"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1</w:t>
            </w:r>
          </w:p>
        </w:tc>
        <w:tc>
          <w:tcPr>
            <w:tcW w:w="1230"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2</w:t>
            </w:r>
          </w:p>
        </w:tc>
        <w:tc>
          <w:tcPr>
            <w:tcW w:w="1209"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3</w:t>
            </w:r>
          </w:p>
        </w:tc>
        <w:tc>
          <w:tcPr>
            <w:tcW w:w="1169"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4</w:t>
            </w:r>
          </w:p>
        </w:tc>
        <w:tc>
          <w:tcPr>
            <w:tcW w:w="1091"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5</w:t>
            </w:r>
          </w:p>
        </w:tc>
        <w:tc>
          <w:tcPr>
            <w:tcW w:w="1368"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6</w:t>
            </w:r>
          </w:p>
        </w:tc>
        <w:tc>
          <w:tcPr>
            <w:tcW w:w="960"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7</w:t>
            </w:r>
          </w:p>
        </w:tc>
        <w:tc>
          <w:tcPr>
            <w:tcW w:w="1166"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8</w:t>
            </w:r>
          </w:p>
        </w:tc>
        <w:tc>
          <w:tcPr>
            <w:tcW w:w="1134"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9</w:t>
            </w:r>
          </w:p>
        </w:tc>
        <w:tc>
          <w:tcPr>
            <w:tcW w:w="1134"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10</w:t>
            </w:r>
          </w:p>
        </w:tc>
      </w:tr>
      <w:tr w:rsidR="00734B56" w:rsidRPr="004D1307" w:rsidTr="004D1307">
        <w:trPr>
          <w:trHeight w:val="315"/>
        </w:trPr>
        <w:tc>
          <w:tcPr>
            <w:tcW w:w="1342" w:type="dxa"/>
            <w:gridSpan w:val="2"/>
            <w:tcBorders>
              <w:right w:val="single" w:sz="18" w:space="0" w:color="auto"/>
            </w:tcBorders>
            <w:shd w:val="clear" w:color="auto" w:fill="auto"/>
            <w:vAlign w:val="center"/>
          </w:tcPr>
          <w:p w:rsidR="00734B56" w:rsidRPr="004D1307" w:rsidRDefault="00734B56" w:rsidP="00734B56">
            <w:pPr>
              <w:rPr>
                <w:rFonts w:ascii="Arial" w:hAnsi="Arial" w:cs="Arial"/>
                <w:b/>
                <w:bCs/>
                <w:sz w:val="16"/>
                <w:szCs w:val="16"/>
              </w:rPr>
            </w:pPr>
            <w:r w:rsidRPr="004D1307">
              <w:rPr>
                <w:rFonts w:ascii="Arial" w:hAnsi="Arial" w:cs="Arial"/>
                <w:b/>
                <w:bCs/>
                <w:sz w:val="16"/>
                <w:szCs w:val="16"/>
              </w:rPr>
              <w:t>OGÓŁEM</w:t>
            </w:r>
            <w:r w:rsidRPr="004D1307">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01</w:t>
            </w:r>
          </w:p>
        </w:tc>
        <w:tc>
          <w:tcPr>
            <w:tcW w:w="1387"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676</w:t>
            </w:r>
          </w:p>
        </w:tc>
        <w:tc>
          <w:tcPr>
            <w:tcW w:w="1230"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426</w:t>
            </w:r>
          </w:p>
        </w:tc>
        <w:tc>
          <w:tcPr>
            <w:tcW w:w="1209"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13</w:t>
            </w:r>
          </w:p>
        </w:tc>
        <w:tc>
          <w:tcPr>
            <w:tcW w:w="1169"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34</w:t>
            </w:r>
          </w:p>
        </w:tc>
        <w:tc>
          <w:tcPr>
            <w:tcW w:w="1091" w:type="dxa"/>
            <w:tcBorders>
              <w:top w:val="single" w:sz="18" w:space="0" w:color="auto"/>
              <w:bottom w:val="single" w:sz="4" w:space="0" w:color="auto"/>
            </w:tcBorders>
            <w:shd w:val="clear" w:color="auto" w:fill="auto"/>
            <w:vAlign w:val="center"/>
          </w:tcPr>
          <w:p w:rsidR="00734B56" w:rsidRDefault="00734B56" w:rsidP="00734B56">
            <w:pPr>
              <w:jc w:val="right"/>
              <w:rPr>
                <w:rFonts w:ascii="Arial" w:hAnsi="Arial" w:cs="Arial"/>
                <w:color w:val="000000"/>
                <w:sz w:val="14"/>
                <w:szCs w:val="14"/>
              </w:rPr>
            </w:pPr>
          </w:p>
        </w:tc>
        <w:tc>
          <w:tcPr>
            <w:tcW w:w="1368" w:type="dxa"/>
            <w:tcBorders>
              <w:top w:val="single" w:sz="18" w:space="0" w:color="auto"/>
              <w:bottom w:val="single" w:sz="4"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41</w:t>
            </w:r>
          </w:p>
        </w:tc>
        <w:tc>
          <w:tcPr>
            <w:tcW w:w="960"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65</w:t>
            </w:r>
          </w:p>
        </w:tc>
        <w:tc>
          <w:tcPr>
            <w:tcW w:w="1166"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right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110</w:t>
            </w:r>
          </w:p>
        </w:tc>
      </w:tr>
      <w:tr w:rsidR="00734B56" w:rsidRPr="004D1307" w:rsidTr="00011D72">
        <w:trPr>
          <w:trHeight w:val="315"/>
        </w:trPr>
        <w:tc>
          <w:tcPr>
            <w:tcW w:w="734" w:type="dxa"/>
            <w:vMerge w:val="restart"/>
            <w:shd w:val="clear" w:color="auto" w:fill="auto"/>
            <w:noWrap/>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w tym</w:t>
            </w: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 xml:space="preserve">RC </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02</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116</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74</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13</w:t>
            </w: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5</w:t>
            </w:r>
          </w:p>
        </w:tc>
        <w:tc>
          <w:tcPr>
            <w:tcW w:w="1091" w:type="dxa"/>
            <w:tcBorders>
              <w:tl2br w:val="nil"/>
            </w:tcBorders>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25</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w:t>
            </w: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12</w:t>
            </w:r>
          </w:p>
        </w:tc>
      </w:tr>
      <w:tr w:rsidR="00734B56" w:rsidRPr="004D1307" w:rsidTr="00011D72">
        <w:trPr>
          <w:trHeight w:val="315"/>
        </w:trPr>
        <w:tc>
          <w:tcPr>
            <w:tcW w:w="734" w:type="dxa"/>
            <w:vMerge/>
            <w:shd w:val="clear" w:color="auto" w:fill="auto"/>
            <w:noWrap/>
            <w:vAlign w:val="center"/>
          </w:tcPr>
          <w:p w:rsidR="00734B56" w:rsidRPr="004D1307" w:rsidRDefault="00734B56" w:rsidP="00734B56">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RNs</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03</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188</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158</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10</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w:t>
            </w: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Nsm</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04</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218</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143</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30</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7</w:t>
            </w: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41</w:t>
            </w: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RNc</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05</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RCo</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06</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Nmo</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07</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45</w:t>
            </w:r>
          </w:p>
        </w:tc>
        <w:tc>
          <w:tcPr>
            <w:tcW w:w="1230"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18</w:t>
            </w:r>
          </w:p>
        </w:tc>
        <w:tc>
          <w:tcPr>
            <w:tcW w:w="1209"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27</w:t>
            </w: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Nkd</w:t>
            </w:r>
          </w:p>
        </w:tc>
        <w:tc>
          <w:tcPr>
            <w:tcW w:w="318" w:type="dxa"/>
            <w:tcBorders>
              <w:left w:val="single" w:sz="18" w:space="0" w:color="auto"/>
              <w:bottom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08</w:t>
            </w:r>
          </w:p>
        </w:tc>
        <w:tc>
          <w:tcPr>
            <w:tcW w:w="1387"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59</w:t>
            </w:r>
          </w:p>
        </w:tc>
        <w:tc>
          <w:tcPr>
            <w:tcW w:w="1230"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209"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169"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091"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368" w:type="dxa"/>
            <w:tcBorders>
              <w:bottom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41</w:t>
            </w:r>
          </w:p>
        </w:tc>
        <w:tc>
          <w:tcPr>
            <w:tcW w:w="960"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18</w:t>
            </w:r>
          </w:p>
        </w:tc>
      </w:tr>
    </w:tbl>
    <w:p w:rsidR="004D1307" w:rsidRPr="004D1307" w:rsidRDefault="004D1307" w:rsidP="004D1307">
      <w:r w:rsidRPr="004D1307">
        <w:rPr>
          <w:rFonts w:ascii="Arial" w:hAnsi="Arial" w:cs="Arial"/>
          <w:sz w:val="16"/>
          <w:szCs w:val="16"/>
        </w:rPr>
        <w:t>Uwaga: Dz. 1.3.a, w.1, k.1 + Dz. 1.3.b, w.1, k.1 = Dz. 1, w.1, k.3</w:t>
      </w:r>
    </w:p>
    <w:p w:rsidR="004D1307" w:rsidRPr="004D1307" w:rsidRDefault="004D1307" w:rsidP="004D1307">
      <w:pPr>
        <w:rPr>
          <w:rFonts w:ascii="Arial" w:hAnsi="Arial" w:cs="Arial"/>
          <w:sz w:val="16"/>
          <w:szCs w:val="16"/>
        </w:rPr>
      </w:pPr>
      <w:r w:rsidRPr="004D1307">
        <w:rPr>
          <w:rFonts w:ascii="Arial" w:hAnsi="Arial" w:cs="Arial"/>
          <w:sz w:val="16"/>
          <w:szCs w:val="16"/>
        </w:rPr>
        <w:t>Uwaga: Dz. 1.3.a, w.8, k.6+ Dz. 1.3 b, w.8 k.4 winny być równe wartości wykazanej w Dz. 1.2.b, w.23, k.8</w:t>
      </w:r>
    </w:p>
    <w:p w:rsidR="00E6673E" w:rsidRPr="00E6673E" w:rsidRDefault="00E6673E" w:rsidP="00B80EC7">
      <w:pPr>
        <w:rPr>
          <w:rFonts w:ascii="Arial" w:hAnsi="Arial" w:cs="Arial"/>
          <w:b/>
          <w:bCs/>
        </w:rPr>
      </w:pPr>
    </w:p>
    <w:p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9"/>
        <w:gridCol w:w="1423"/>
        <w:gridCol w:w="9"/>
        <w:gridCol w:w="1394"/>
        <w:gridCol w:w="9"/>
        <w:gridCol w:w="1692"/>
        <w:gridCol w:w="1724"/>
        <w:gridCol w:w="1299"/>
      </w:tblGrid>
      <w:tr w:rsidR="00C511B6" w:rsidRPr="00C511B6" w:rsidTr="00C736B6">
        <w:trPr>
          <w:trHeight w:val="315"/>
        </w:trPr>
        <w:tc>
          <w:tcPr>
            <w:tcW w:w="1598" w:type="dxa"/>
            <w:gridSpan w:val="5"/>
            <w:vMerge w:val="restart"/>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SPRAWY</w:t>
            </w:r>
          </w:p>
          <w:p w:rsidR="00C511B6" w:rsidRPr="00C511B6" w:rsidRDefault="00C511B6" w:rsidP="00C736B6">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9"/>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ZAŁATWIONO</w:t>
            </w:r>
          </w:p>
        </w:tc>
      </w:tr>
      <w:tr w:rsidR="00C511B6" w:rsidRPr="00C511B6" w:rsidTr="00C736B6">
        <w:trPr>
          <w:trHeight w:val="245"/>
        </w:trPr>
        <w:tc>
          <w:tcPr>
            <w:tcW w:w="1598" w:type="dxa"/>
            <w:gridSpan w:val="5"/>
            <w:vMerge/>
            <w:vAlign w:val="center"/>
          </w:tcPr>
          <w:p w:rsidR="00C511B6" w:rsidRPr="00C511B6" w:rsidRDefault="00C511B6" w:rsidP="00C736B6">
            <w:pPr>
              <w:rPr>
                <w:rFonts w:ascii="Arial" w:hAnsi="Arial" w:cs="Arial"/>
                <w:sz w:val="16"/>
                <w:szCs w:val="16"/>
              </w:rPr>
            </w:pPr>
          </w:p>
        </w:tc>
        <w:tc>
          <w:tcPr>
            <w:tcW w:w="1246" w:type="dxa"/>
            <w:gridSpan w:val="2"/>
            <w:vMerge w:val="restart"/>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razem</w:t>
            </w:r>
          </w:p>
          <w:p w:rsidR="00C511B6" w:rsidRPr="00C511B6" w:rsidRDefault="00C511B6" w:rsidP="00C736B6">
            <w:pPr>
              <w:jc w:val="center"/>
              <w:rPr>
                <w:rFonts w:ascii="Arial" w:hAnsi="Arial" w:cs="Arial"/>
                <w:sz w:val="16"/>
                <w:szCs w:val="16"/>
              </w:rPr>
            </w:pPr>
            <w:r w:rsidRPr="00C511B6">
              <w:rPr>
                <w:rFonts w:ascii="Arial" w:hAnsi="Arial" w:cs="Arial"/>
                <w:sz w:val="16"/>
                <w:szCs w:val="16"/>
              </w:rPr>
              <w:t>(kol. 2 do 6)</w:t>
            </w:r>
          </w:p>
        </w:tc>
        <w:tc>
          <w:tcPr>
            <w:tcW w:w="7550" w:type="dxa"/>
            <w:gridSpan w:val="7"/>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z tego</w:t>
            </w:r>
          </w:p>
        </w:tc>
      </w:tr>
      <w:tr w:rsidR="00C511B6" w:rsidRPr="00C511B6" w:rsidTr="00C511B6">
        <w:trPr>
          <w:trHeight w:val="546"/>
        </w:trPr>
        <w:tc>
          <w:tcPr>
            <w:tcW w:w="1598" w:type="dxa"/>
            <w:gridSpan w:val="5"/>
            <w:vMerge/>
            <w:vAlign w:val="center"/>
          </w:tcPr>
          <w:p w:rsidR="00C511B6" w:rsidRPr="00C511B6" w:rsidRDefault="00C511B6" w:rsidP="00C736B6">
            <w:pPr>
              <w:rPr>
                <w:rFonts w:ascii="Arial" w:hAnsi="Arial" w:cs="Arial"/>
                <w:sz w:val="16"/>
                <w:szCs w:val="16"/>
              </w:rPr>
            </w:pPr>
          </w:p>
        </w:tc>
        <w:tc>
          <w:tcPr>
            <w:tcW w:w="1246" w:type="dxa"/>
            <w:gridSpan w:val="2"/>
            <w:vMerge/>
            <w:vAlign w:val="center"/>
          </w:tcPr>
          <w:p w:rsidR="00C511B6" w:rsidRPr="00C511B6" w:rsidRDefault="00C511B6" w:rsidP="00C736B6">
            <w:pPr>
              <w:rPr>
                <w:rFonts w:ascii="Arial" w:hAnsi="Arial" w:cs="Arial"/>
                <w:sz w:val="16"/>
                <w:szCs w:val="16"/>
              </w:rPr>
            </w:pPr>
          </w:p>
        </w:tc>
        <w:tc>
          <w:tcPr>
            <w:tcW w:w="1432"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orzeczenia o zastosowaniu lub zmianie środków wychowawczych, poprawczych lub leczniczych</w:t>
            </w:r>
          </w:p>
        </w:tc>
        <w:tc>
          <w:tcPr>
            <w:tcW w:w="1724"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inne załatwienia</w:t>
            </w:r>
          </w:p>
        </w:tc>
      </w:tr>
      <w:tr w:rsidR="00C511B6" w:rsidRPr="00C511B6" w:rsidTr="00C511B6">
        <w:trPr>
          <w:trHeight w:val="225"/>
        </w:trPr>
        <w:tc>
          <w:tcPr>
            <w:tcW w:w="1598" w:type="dxa"/>
            <w:gridSpan w:val="5"/>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0</w:t>
            </w:r>
          </w:p>
        </w:tc>
        <w:tc>
          <w:tcPr>
            <w:tcW w:w="1246"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1</w:t>
            </w:r>
          </w:p>
        </w:tc>
        <w:tc>
          <w:tcPr>
            <w:tcW w:w="1432"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2</w:t>
            </w:r>
          </w:p>
        </w:tc>
        <w:tc>
          <w:tcPr>
            <w:tcW w:w="1403"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6</w:t>
            </w:r>
          </w:p>
        </w:tc>
      </w:tr>
      <w:tr w:rsidR="0089610A" w:rsidRPr="00C511B6" w:rsidTr="00C511B6">
        <w:trPr>
          <w:trHeight w:val="227"/>
        </w:trPr>
        <w:tc>
          <w:tcPr>
            <w:tcW w:w="1280" w:type="dxa"/>
            <w:gridSpan w:val="3"/>
            <w:tcBorders>
              <w:right w:val="single" w:sz="18" w:space="0" w:color="auto"/>
            </w:tcBorders>
            <w:shd w:val="clear" w:color="auto" w:fill="auto"/>
            <w:vAlign w:val="center"/>
          </w:tcPr>
          <w:p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32"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403"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692"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val="restart"/>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vAlign w:val="center"/>
          </w:tcPr>
          <w:p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gridSpan w:val="2"/>
            <w:tcBorders>
              <w:left w:val="single" w:sz="18" w:space="0" w:color="auto"/>
              <w:bottom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403"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01"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bl>
    <w:p w:rsidR="00C511B6" w:rsidRPr="00C511B6" w:rsidRDefault="00C511B6" w:rsidP="00C511B6">
      <w:r w:rsidRPr="00C511B6">
        <w:rPr>
          <w:rFonts w:ascii="Arial" w:hAnsi="Arial" w:cs="Arial"/>
          <w:sz w:val="16"/>
          <w:szCs w:val="16"/>
        </w:rPr>
        <w:t>Uwaga: Dz. 1.3.a, w.1, k.1 + Dz. 1.3.b, w.1, k.1 = Dz. 1, w.1, k.3</w:t>
      </w:r>
    </w:p>
    <w:p w:rsidR="00E6673E" w:rsidRDefault="00E6673E" w:rsidP="00B80EC7">
      <w:pPr>
        <w:rPr>
          <w:rFonts w:ascii="Arial" w:hAnsi="Arial" w:cs="Arial"/>
          <w:b/>
          <w:bCs/>
        </w:rPr>
      </w:pPr>
    </w:p>
    <w:p w:rsidR="00E6673E" w:rsidRDefault="00E6673E" w:rsidP="00B80EC7">
      <w:pPr>
        <w:rPr>
          <w:rFonts w:ascii="Arial" w:hAnsi="Arial" w:cs="Arial"/>
          <w:b/>
          <w:bCs/>
        </w:rPr>
      </w:pPr>
      <w:r>
        <w:rPr>
          <w:rFonts w:ascii="Arial" w:hAnsi="Arial" w:cs="Arial"/>
          <w:b/>
          <w:bCs/>
        </w:rPr>
        <w:br w:type="page"/>
      </w:r>
    </w:p>
    <w:p w:rsidR="005F468E" w:rsidRDefault="005F468E" w:rsidP="00B80EC7">
      <w:pPr>
        <w:rPr>
          <w:rFonts w:ascii="Arial" w:hAnsi="Arial" w:cs="Arial"/>
          <w:b/>
          <w:bCs/>
        </w:rPr>
      </w:pP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5F468E" w:rsidRDefault="005F468E" w:rsidP="00733BB4">
      <w:pPr>
        <w:widowControl w:val="0"/>
        <w:rPr>
          <w:rFonts w:ascii="Arial" w:hAnsi="Arial" w:cs="Arial"/>
          <w:b/>
        </w:rPr>
      </w:pPr>
    </w:p>
    <w:p w:rsidR="005F468E" w:rsidRDefault="005F468E" w:rsidP="00733BB4">
      <w:pPr>
        <w:widowControl w:val="0"/>
        <w:rPr>
          <w:rFonts w:ascii="Arial" w:hAnsi="Arial" w:cs="Arial"/>
          <w:b/>
        </w:rPr>
      </w:pPr>
    </w:p>
    <w:p w:rsidR="00733BB4" w:rsidRPr="00733BB4" w:rsidRDefault="00733BB4" w:rsidP="00733BB4">
      <w:pPr>
        <w:widowControl w:val="0"/>
        <w:rPr>
          <w:rFonts w:ascii="Arial" w:hAnsi="Arial" w:cs="Arial"/>
          <w:b/>
        </w:rPr>
      </w:pPr>
      <w:r w:rsidRPr="00733BB4">
        <w:rPr>
          <w:rFonts w:ascii="Arial" w:hAnsi="Arial" w:cs="Arial"/>
          <w:b/>
        </w:rPr>
        <w:t>Dział 1.4.</w:t>
      </w:r>
      <w:r w:rsidR="00847419">
        <w:rPr>
          <w:rFonts w:ascii="Arial" w:hAnsi="Arial" w:cs="Arial"/>
          <w:b/>
        </w:rPr>
        <w:t xml:space="preserve">1. </w:t>
      </w:r>
      <w:r w:rsidR="00063044" w:rsidRPr="00063044">
        <w:rPr>
          <w:rFonts w:ascii="Arial" w:hAnsi="Arial" w:cs="Arial"/>
          <w:b/>
        </w:rPr>
        <w:t>Terminowość sporządzania uzasadnień (od dnia wpływu do właściwego sądu wniosku o doręczenie wyroku z uzasadnieniem, a jeżeli wniosek był dotknięty brakami - od dnia usunięcia tych braków)</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w:t>
            </w:r>
            <w:r w:rsidR="001C33A2">
              <w:rPr>
                <w:rFonts w:ascii="Arial" w:hAnsi="Arial" w:cs="Arial"/>
                <w:sz w:val="14"/>
              </w:rPr>
              <w:t>3</w:t>
            </w:r>
            <w:r w:rsidRPr="00733BB4">
              <w:rPr>
                <w:rFonts w:ascii="Arial" w:hAnsi="Arial" w:cs="Arial"/>
                <w:sz w:val="14"/>
              </w:rPr>
              <w:t>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w:t>
            </w:r>
            <w:r w:rsidR="001C33A2">
              <w:rPr>
                <w:rFonts w:ascii="Arial" w:hAnsi="Arial" w:cs="Arial"/>
                <w:sz w:val="14"/>
              </w:rPr>
              <w:t>3</w:t>
            </w:r>
            <w:r w:rsidRPr="0073627E">
              <w:rPr>
                <w:rFonts w:ascii="Arial" w:hAnsi="Arial" w:cs="Arial"/>
                <w:sz w:val="14"/>
              </w:rPr>
              <w:t>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847419" w:rsidRPr="00733BB4"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847419" w:rsidRPr="00733BB4" w:rsidRDefault="00847419" w:rsidP="00847419">
            <w:pPr>
              <w:pStyle w:val="Nagwek1"/>
              <w:spacing w:after="40" w:line="140" w:lineRule="exact"/>
              <w:ind w:left="8"/>
              <w:rPr>
                <w:sz w:val="12"/>
                <w:szCs w:val="12"/>
              </w:rPr>
            </w:pPr>
            <w:r w:rsidRPr="00733BB4">
              <w:rPr>
                <w:b w:val="0"/>
                <w:sz w:val="12"/>
                <w:szCs w:val="12"/>
              </w:rPr>
              <w:t>Razem sprawy cywilne</w:t>
            </w:r>
            <w:r>
              <w:rPr>
                <w:sz w:val="12"/>
                <w:szCs w:val="12"/>
              </w:rPr>
              <w:t xml:space="preserve"> (wiersze od 02 do 06</w:t>
            </w:r>
            <w:r w:rsidRPr="00733BB4">
              <w:rPr>
                <w:sz w:val="12"/>
                <w:szCs w:val="12"/>
              </w:rPr>
              <w:t>)</w:t>
            </w:r>
          </w:p>
        </w:tc>
        <w:tc>
          <w:tcPr>
            <w:tcW w:w="360" w:type="dxa"/>
            <w:tcBorders>
              <w:top w:val="single" w:sz="12"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29</w:t>
            </w:r>
          </w:p>
        </w:tc>
        <w:tc>
          <w:tcPr>
            <w:tcW w:w="910" w:type="dxa"/>
            <w:tcBorders>
              <w:top w:val="single" w:sz="12"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28</w:t>
            </w:r>
          </w:p>
        </w:tc>
        <w:tc>
          <w:tcPr>
            <w:tcW w:w="840" w:type="dxa"/>
            <w:tcBorders>
              <w:top w:val="single" w:sz="12"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5</w:t>
            </w:r>
          </w:p>
        </w:tc>
        <w:tc>
          <w:tcPr>
            <w:tcW w:w="1050" w:type="dxa"/>
            <w:tcBorders>
              <w:top w:val="single" w:sz="12"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r>
      <w:tr w:rsidR="00847419"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17</w:t>
            </w: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16</w:t>
            </w: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r>
      <w:tr w:rsidR="00847419"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r>
      <w:tr w:rsidR="00847419" w:rsidRPr="00733BB4" w:rsidTr="001C61E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6</w:t>
            </w: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6</w:t>
            </w: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p>
        </w:tc>
      </w:tr>
      <w:tr w:rsidR="00847419" w:rsidRPr="00733BB4" w:rsidTr="00E34BA0">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Pr>
                <w:rFonts w:ascii="Arial" w:hAnsi="Arial" w:cs="Arial"/>
                <w:sz w:val="12"/>
                <w:szCs w:val="12"/>
              </w:rPr>
              <w:t>05</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p>
        </w:tc>
      </w:tr>
      <w:tr w:rsidR="00847419"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Default="00847419" w:rsidP="00847419">
            <w:pPr>
              <w:pStyle w:val="Nagwek4"/>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847419" w:rsidRDefault="00847419" w:rsidP="00847419">
            <w:pPr>
              <w:jc w:val="center"/>
              <w:rPr>
                <w:rFonts w:ascii="Arial" w:hAnsi="Arial" w:cs="Arial"/>
                <w:sz w:val="12"/>
                <w:szCs w:val="12"/>
              </w:rPr>
            </w:pPr>
            <w:r>
              <w:rPr>
                <w:rFonts w:ascii="Arial" w:hAnsi="Arial" w:cs="Arial"/>
                <w:sz w:val="12"/>
                <w:szCs w:val="12"/>
              </w:rPr>
              <w:t>06</w:t>
            </w:r>
          </w:p>
        </w:tc>
        <w:tc>
          <w:tcPr>
            <w:tcW w:w="1035" w:type="dxa"/>
            <w:tcBorders>
              <w:top w:val="single" w:sz="6" w:space="0" w:color="auto"/>
              <w:left w:val="single" w:sz="6"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12"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2"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4" w:space="0" w:color="auto"/>
              <w:bottom w:val="single" w:sz="12" w:space="0" w:color="auto"/>
              <w:right w:val="single" w:sz="1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875E7B" w:rsidRDefault="00875E7B" w:rsidP="00875E7B">
      <w:r>
        <w:br w:type="page"/>
      </w:r>
    </w:p>
    <w:p w:rsidR="003F3C26" w:rsidRDefault="003F3C26" w:rsidP="00875E7B"/>
    <w:p w:rsidR="003F3C26" w:rsidRDefault="003F3C26" w:rsidP="00875E7B"/>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209</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100</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109</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45</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18</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A045B8"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47</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28</w:t>
            </w:r>
          </w:p>
        </w:tc>
        <w:tc>
          <w:tcPr>
            <w:tcW w:w="1159"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10</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23"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46</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25</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76</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21</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55</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14</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15</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A045B8">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27</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14</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59"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A045B8" w:rsidRDefault="00A045B8" w:rsidP="00A045B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741791">
      <w:pPr>
        <w:spacing w:after="80" w:line="220" w:lineRule="exact"/>
        <w:outlineLvl w:val="0"/>
        <w:rPr>
          <w:rFonts w:ascii="Arial" w:hAnsi="Arial" w:cs="Arial"/>
          <w:b/>
        </w:rPr>
      </w:pP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209</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100</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109</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45</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36</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28</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18</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47</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28</w:t>
            </w:r>
          </w:p>
        </w:tc>
        <w:tc>
          <w:tcPr>
            <w:tcW w:w="1093"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19</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10</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6</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46</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25</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21</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13</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8</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76</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21</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55</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14</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18</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23</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15</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w:t>
            </w: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58694F">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27</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14</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8</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58694F">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58694F" w:rsidRPr="0042141C" w:rsidRDefault="0058694F" w:rsidP="0058694F">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58694F" w:rsidRDefault="0058694F" w:rsidP="0058694F">
            <w:pPr>
              <w:jc w:val="right"/>
              <w:rPr>
                <w:rFonts w:ascii="Arial" w:hAnsi="Arial" w:cs="Arial"/>
                <w:color w:val="000000"/>
                <w:sz w:val="14"/>
                <w:szCs w:val="14"/>
              </w:rPr>
            </w:pPr>
          </w:p>
        </w:tc>
      </w:tr>
    </w:tbl>
    <w:p w:rsidR="00686CEB" w:rsidRDefault="00686CEB" w:rsidP="00686CEB"/>
    <w:p w:rsidR="00391CE3" w:rsidRDefault="00391CE3"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r>
        <w:br w:type="page"/>
      </w:r>
    </w:p>
    <w:p w:rsidR="003F3C26" w:rsidRDefault="003F3C26" w:rsidP="00686CEB"/>
    <w:p w:rsidR="003F3C26" w:rsidRDefault="003F3C26" w:rsidP="00686CEB"/>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11</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11</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10</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A03A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237D37"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37D37" w:rsidRDefault="00237D37" w:rsidP="00237D37">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005F1303">
        <w:rPr>
          <w:rFonts w:ascii="Arial" w:hAnsi="Arial" w:cs="Arial"/>
          <w:b/>
        </w:rPr>
        <w:t>1</w:t>
      </w:r>
      <w:r w:rsidRPr="001134E9">
        <w:rPr>
          <w:rFonts w:ascii="Arial" w:hAnsi="Arial" w:cs="Arial"/>
          <w:b/>
        </w:rPr>
        <w:t>)</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11</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11</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10</w:t>
            </w: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A85A6C">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683D91" w:rsidP="00A85A6C">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A85A6C" w:rsidRPr="0042141C" w:rsidRDefault="00A85A6C" w:rsidP="00A85A6C">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A85A6C" w:rsidRDefault="00A85A6C" w:rsidP="00A85A6C">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AB7B53" w:rsidRDefault="00741791" w:rsidP="00F94F6D">
      <w:pPr>
        <w:spacing w:after="80" w:line="220" w:lineRule="exact"/>
        <w:outlineLvl w:val="0"/>
        <w:rPr>
          <w:rFonts w:ascii="Arial" w:hAnsi="Arial" w:cs="Arial"/>
          <w:b/>
          <w:color w:val="000000"/>
        </w:rPr>
      </w:pPr>
      <w:r>
        <w:rPr>
          <w:rFonts w:ascii="Arial" w:hAnsi="Arial" w:cs="Arial"/>
          <w:b/>
          <w:color w:val="000000"/>
        </w:rPr>
        <w:br w:type="page"/>
      </w: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E757A0">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E757A0" w:rsidRDefault="00E757A0" w:rsidP="00E757A0">
            <w:pPr>
              <w:jc w:val="right"/>
              <w:rPr>
                <w:rFonts w:ascii="Arial" w:hAnsi="Arial" w:cs="Arial"/>
                <w:color w:val="000000"/>
                <w:sz w:val="14"/>
                <w:szCs w:val="14"/>
              </w:rPr>
            </w:pPr>
          </w:p>
        </w:tc>
      </w:tr>
    </w:tbl>
    <w:p w:rsidR="009D0214" w:rsidRDefault="009D0214" w:rsidP="001774DA">
      <w:pPr>
        <w:outlineLvl w:val="0"/>
        <w:rPr>
          <w:rFonts w:ascii="Arial" w:hAnsi="Arial" w:cs="Arial"/>
          <w:b/>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2B38D6">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2B38D6">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B38D6" w:rsidRPr="0042141C" w:rsidRDefault="002B38D6" w:rsidP="002B38D6">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B38D6" w:rsidRDefault="002B38D6" w:rsidP="002B38D6">
            <w:pPr>
              <w:jc w:val="right"/>
              <w:rPr>
                <w:rFonts w:ascii="Arial" w:hAnsi="Arial" w:cs="Arial"/>
                <w:color w:val="000000"/>
                <w:sz w:val="14"/>
                <w:szCs w:val="14"/>
              </w:rPr>
            </w:pPr>
          </w:p>
        </w:tc>
      </w:tr>
    </w:tbl>
    <w:p w:rsidR="009D0214" w:rsidRDefault="009D0214"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49</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186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111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210</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100</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30</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4"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58</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24</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15</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9</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10</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r>
      <w:tr w:rsidR="005B4333"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B4333" w:rsidRPr="00AB3E9D" w:rsidRDefault="005B4333" w:rsidP="005B4333">
            <w:pPr>
              <w:pStyle w:val="Nagwek4"/>
              <w:ind w:left="185"/>
              <w:rPr>
                <w:rFonts w:cs="Arial"/>
                <w:sz w:val="14"/>
                <w:szCs w:val="14"/>
                <w:lang w:val="en-US"/>
              </w:rPr>
            </w:pPr>
            <w:r>
              <w:rPr>
                <w:rFonts w:cs="Arial"/>
                <w:sz w:val="14"/>
                <w:szCs w:val="14"/>
                <w:lang w:val="en-US"/>
              </w:rPr>
              <w:t>RCz</w:t>
            </w:r>
          </w:p>
        </w:tc>
        <w:tc>
          <w:tcPr>
            <w:tcW w:w="360" w:type="dxa"/>
            <w:tcBorders>
              <w:top w:val="single" w:sz="4" w:space="0" w:color="auto"/>
              <w:left w:val="single" w:sz="12" w:space="0" w:color="auto"/>
              <w:bottom w:val="single" w:sz="12" w:space="0" w:color="auto"/>
            </w:tcBorders>
            <w:vAlign w:val="center"/>
          </w:tcPr>
          <w:p w:rsidR="005B4333" w:rsidRPr="00AB3E9D" w:rsidRDefault="005B4333" w:rsidP="005B433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17</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15</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2</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5B4333" w:rsidRDefault="005B4333"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8E6895" w:rsidP="00942D41">
      <w:pPr>
        <w:spacing w:after="80" w:line="220" w:lineRule="exact"/>
        <w:outlineLvl w:val="0"/>
        <w:rPr>
          <w:rFonts w:ascii="Arial" w:hAnsi="Arial" w:cs="Arial"/>
          <w:b/>
        </w:rPr>
      </w:pPr>
      <w:r>
        <w:rPr>
          <w:rFonts w:ascii="Arial" w:hAnsi="Arial" w:cs="Arial"/>
          <w:b/>
        </w:rPr>
        <w:br w:type="page"/>
      </w: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22</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AB7B53">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B7B53" w:rsidRPr="009750FD" w:rsidTr="002B402D">
        <w:trPr>
          <w:cantSplit/>
          <w:trHeight w:hRule="exact" w:val="227"/>
        </w:trPr>
        <w:tc>
          <w:tcPr>
            <w:tcW w:w="1080" w:type="dxa"/>
            <w:tcBorders>
              <w:right w:val="single" w:sz="12" w:space="0" w:color="auto"/>
            </w:tcBorders>
            <w:vAlign w:val="center"/>
          </w:tcPr>
          <w:p w:rsidR="00AB7B53" w:rsidRPr="009750FD" w:rsidRDefault="00AB7B53" w:rsidP="00AB7B53">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B7B53" w:rsidRPr="009750FD" w:rsidRDefault="00AB7B53" w:rsidP="00AB7B5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17</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15</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B7B53" w:rsidRDefault="00AB7B53" w:rsidP="00AB7B53">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103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24</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48</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186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210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100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A31531">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A31531" w:rsidRPr="0048315E" w:rsidTr="00D559E5">
        <w:trPr>
          <w:cantSplit/>
          <w:trHeight w:hRule="exact" w:val="227"/>
        </w:trPr>
        <w:tc>
          <w:tcPr>
            <w:tcW w:w="1080" w:type="dxa"/>
            <w:tcBorders>
              <w:right w:val="single" w:sz="12" w:space="0" w:color="auto"/>
            </w:tcBorders>
            <w:vAlign w:val="center"/>
          </w:tcPr>
          <w:p w:rsidR="00A31531" w:rsidRPr="0048315E"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48315E"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17</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15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Pr="0048315E" w:rsidRDefault="00A31531" w:rsidP="00A31531">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22</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A31531">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31531" w:rsidRPr="00676E17" w:rsidTr="002B402D">
        <w:trPr>
          <w:cantSplit/>
          <w:trHeight w:hRule="exact" w:val="227"/>
        </w:trPr>
        <w:tc>
          <w:tcPr>
            <w:tcW w:w="1080" w:type="dxa"/>
            <w:tcBorders>
              <w:right w:val="single" w:sz="12" w:space="0" w:color="auto"/>
            </w:tcBorders>
            <w:vAlign w:val="center"/>
          </w:tcPr>
          <w:p w:rsidR="00A31531" w:rsidRPr="00676E17"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676E17"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17</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15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Default="00A31531" w:rsidP="00A31531">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8E6895" w:rsidP="00AB3E9D">
      <w:pPr>
        <w:spacing w:after="80" w:line="220" w:lineRule="exact"/>
        <w:outlineLvl w:val="0"/>
        <w:rPr>
          <w:rFonts w:ascii="Arial" w:hAnsi="Arial" w:cs="Arial"/>
          <w:b/>
          <w:sz w:val="20"/>
          <w:szCs w:val="20"/>
        </w:rPr>
      </w:pPr>
      <w:r>
        <w:rPr>
          <w:rFonts w:ascii="Arial" w:hAnsi="Arial" w:cs="Arial"/>
          <w:b/>
          <w:sz w:val="20"/>
          <w:szCs w:val="20"/>
        </w:rPr>
        <w:br w:type="page"/>
      </w: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107</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37</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24</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38</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r>
      <w:tr w:rsidR="00D32AE0" w:rsidRPr="009B49EE" w:rsidTr="00EA3F28">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w:t>
            </w:r>
          </w:p>
        </w:tc>
      </w:tr>
      <w:tr w:rsidR="00EA3F28"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r>
    </w:tbl>
    <w:p w:rsidR="00CD405A" w:rsidRDefault="00CD405A" w:rsidP="00391086">
      <w:pPr>
        <w:spacing w:before="140" w:after="40" w:line="360" w:lineRule="exact"/>
        <w:jc w:val="both"/>
        <w:rPr>
          <w:rFonts w:ascii="Arial" w:hAnsi="Arial" w:cs="Arial"/>
          <w:b/>
          <w:color w:val="000000"/>
        </w:rPr>
      </w:pPr>
    </w:p>
    <w:p w:rsidR="00CD405A" w:rsidRDefault="00CD405A"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C714E1" w:rsidP="00391086">
      <w:pPr>
        <w:spacing w:after="40" w:line="360" w:lineRule="exact"/>
        <w:jc w:val="both"/>
        <w:rPr>
          <w:rFonts w:ascii="Arial" w:hAnsi="Arial" w:cs="Arial"/>
          <w:color w:val="000000"/>
          <w:sz w:val="16"/>
        </w:rPr>
      </w:pPr>
      <w:r w:rsidRPr="00BC62C0">
        <w:rPr>
          <w:rFonts w:ascii="Arial" w:hAnsi="Arial" w:cs="Arial"/>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7058025</wp:posOffset>
                </wp:positionH>
                <wp:positionV relativeFrom="paragraph">
                  <wp:posOffset>70485</wp:posOffset>
                </wp:positionV>
                <wp:extent cx="1000125" cy="163830"/>
                <wp:effectExtent l="16510" t="14605" r="12065" b="1206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638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Default="00E6673E" w:rsidP="00710BB4">
                            <w:pPr>
                              <w:jc w:val="right"/>
                              <w:rPr>
                                <w:rFonts w:ascii="Arial" w:hAnsi="Arial" w:cs="Arial"/>
                                <w:color w:val="000000"/>
                                <w:sz w:val="14"/>
                                <w:szCs w:val="14"/>
                              </w:rPr>
                            </w:pPr>
                          </w:p>
                          <w:p w:rsidR="00E6673E" w:rsidRDefault="00E6673E" w:rsidP="00CF63AF">
                            <w:pPr>
                              <w:jc w:val="right"/>
                              <w:rPr>
                                <w:rFonts w:ascii="Arial" w:hAnsi="Arial" w:cs="Arial"/>
                                <w:color w:val="000000"/>
                                <w:sz w:val="14"/>
                                <w:szCs w:val="14"/>
                              </w:rPr>
                            </w:pPr>
                            <w:r>
                              <w:rPr>
                                <w:rFonts w:ascii="Arial" w:hAnsi="Arial" w:cs="Arial"/>
                                <w:color w:val="000000"/>
                                <w:sz w:val="14"/>
                                <w:szCs w:val="14"/>
                              </w:rPr>
                              <w:t xml:space="preserve"> </w:t>
                            </w:r>
                          </w:p>
                          <w:p w:rsidR="00E6673E" w:rsidRDefault="00E6673E" w:rsidP="009905AC">
                            <w:pPr>
                              <w:jc w:val="right"/>
                            </w:pP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555.75pt;margin-top:5.55pt;width:78.75pt;height:1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" filled="f" strokeweight="1.5pt">
                <v:textbox>
                  <w:txbxContent>
                    <w:p w:rsidR="00E6673E" w:rsidRDefault="00E6673E" w:rsidP="00710BB4">
                      <w:pPr>
                        <w:jc w:val="right"/>
                        <w:rPr>
                          <w:rFonts w:ascii="Arial" w:hAnsi="Arial" w:cs="Arial"/>
                          <w:color w:val="000000"/>
                          <w:sz w:val="14"/>
                          <w:szCs w:val="14"/>
                        </w:rPr>
                      </w:pPr>
                    </w:p>
                    <w:p w:rsidR="00E6673E" w:rsidRDefault="00E6673E" w:rsidP="00CF63AF">
                      <w:pPr>
                        <w:jc w:val="right"/>
                        <w:rPr>
                          <w:rFonts w:ascii="Arial" w:hAnsi="Arial" w:cs="Arial"/>
                          <w:color w:val="000000"/>
                          <w:sz w:val="14"/>
                          <w:szCs w:val="14"/>
                        </w:rPr>
                      </w:pPr>
                      <w:r>
                        <w:rPr>
                          <w:rFonts w:ascii="Arial" w:hAnsi="Arial" w:cs="Arial"/>
                          <w:color w:val="000000"/>
                          <w:sz w:val="14"/>
                          <w:szCs w:val="14"/>
                        </w:rPr>
                        <w:t xml:space="preserve"> </w:t>
                      </w:r>
                    </w:p>
                    <w:p w:rsidR="00E6673E" w:rsidRDefault="00E6673E" w:rsidP="009905AC">
                      <w:pPr>
                        <w:jc w:val="right"/>
                      </w:pPr>
                    </w:p>
                    <w:p w:rsidR="00E6673E" w:rsidRDefault="00E6673E" w:rsidP="009905AC">
                      <w:pPr>
                        <w:jc w:val="right"/>
                      </w:pPr>
                    </w:p>
                  </w:txbxContent>
                </v:textbox>
              </v:rect>
            </w:pict>
          </mc:Fallback>
        </mc:AlternateContent>
      </w:r>
      <w:r w:rsidRPr="00BC62C0">
        <w:rPr>
          <w:rFonts w:ascii="Arial" w:hAnsi="Arial" w:cs="Arial"/>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4000500</wp:posOffset>
                </wp:positionH>
                <wp:positionV relativeFrom="paragraph">
                  <wp:posOffset>70485</wp:posOffset>
                </wp:positionV>
                <wp:extent cx="811530" cy="163830"/>
                <wp:effectExtent l="9525" t="14605" r="17145"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1638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Default="00E6673E" w:rsidP="00D32AE0">
                            <w:pPr>
                              <w:jc w:val="right"/>
                              <w:rPr>
                                <w:rFonts w:ascii="Arial" w:hAnsi="Arial" w:cs="Arial"/>
                                <w:color w:val="000000"/>
                                <w:sz w:val="14"/>
                                <w:szCs w:val="14"/>
                              </w:rPr>
                            </w:pP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315pt;margin-top:5.55pt;width:63.9pt;height:1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" filled="f" strokeweight="1.5pt">
                <v:textbox>
                  <w:txbxContent>
                    <w:p w:rsidR="00E6673E" w:rsidRDefault="00E6673E" w:rsidP="00D32AE0">
                      <w:pPr>
                        <w:jc w:val="right"/>
                        <w:rPr>
                          <w:rFonts w:ascii="Arial" w:hAnsi="Arial" w:cs="Arial"/>
                          <w:color w:val="000000"/>
                          <w:sz w:val="14"/>
                          <w:szCs w:val="14"/>
                        </w:rPr>
                      </w:pPr>
                    </w:p>
                    <w:p w:rsidR="00E6673E" w:rsidRDefault="00E6673E"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35.410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34.510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200</w:t>
            </w:r>
          </w:p>
        </w:tc>
      </w:tr>
    </w:tbl>
    <w:p w:rsidR="00B51B8E" w:rsidRDefault="00B51B8E" w:rsidP="0000419E">
      <w:pPr>
        <w:spacing w:after="40" w:line="180" w:lineRule="exact"/>
        <w:ind w:right="-265"/>
        <w:rPr>
          <w:rFonts w:ascii="Arial" w:hAnsi="Arial" w:cs="Arial"/>
          <w:b/>
          <w:color w:val="000000"/>
          <w:sz w:val="20"/>
          <w:szCs w:val="20"/>
        </w:rPr>
      </w:pPr>
    </w:p>
    <w:p w:rsidR="004371F5" w:rsidRPr="009B49EE" w:rsidRDefault="004371F5" w:rsidP="00A669D5">
      <w:pPr>
        <w:spacing w:before="140" w:after="40" w:line="360" w:lineRule="exact"/>
        <w:rPr>
          <w:rFonts w:ascii="Arial" w:hAnsi="Arial" w:cs="Arial"/>
          <w:b/>
          <w:color w:val="000000"/>
          <w:sz w:val="20"/>
        </w:rPr>
      </w:pPr>
    </w:p>
    <w:p w:rsidR="00CD405A" w:rsidRDefault="00CD405A" w:rsidP="004371F5">
      <w:pPr>
        <w:spacing w:before="120" w:after="40" w:line="360" w:lineRule="exact"/>
        <w:rPr>
          <w:rFonts w:ascii="Arial" w:hAnsi="Arial" w:cs="Arial"/>
          <w:b/>
          <w:color w:val="000000"/>
          <w:sz w:val="48"/>
          <w:szCs w:val="48"/>
        </w:rPr>
      </w:pPr>
    </w:p>
    <w:p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rsidR="00B1229F" w:rsidRPr="004B3F01" w:rsidRDefault="00C714E1" w:rsidP="00B1229F">
      <w:pPr>
        <w:pStyle w:val="Tekstkomentarza"/>
        <w:spacing w:after="80"/>
        <w:rPr>
          <w:rFonts w:ascii="Arial" w:hAnsi="Arial" w:cs="Arial"/>
          <w:bCs/>
          <w:szCs w:val="24"/>
        </w:rPr>
      </w:pPr>
      <w:r w:rsidRPr="00BC62C0">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41910</wp:posOffset>
                </wp:positionV>
                <wp:extent cx="7880350" cy="1990090"/>
                <wp:effectExtent l="2540" t="3175" r="381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0" cy="199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E6673E" w:rsidRPr="00F227A1" w:rsidTr="007A23F3">
                              <w:trPr>
                                <w:trHeight w:val="126"/>
                              </w:trPr>
                              <w:tc>
                                <w:tcPr>
                                  <w:tcW w:w="9883" w:type="dxa"/>
                                  <w:gridSpan w:val="7"/>
                                  <w:shd w:val="clear" w:color="auto" w:fill="auto"/>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Liczba</w:t>
                                  </w:r>
                                </w:p>
                              </w:tc>
                            </w:tr>
                            <w:tr w:rsidR="00E6673E" w:rsidRPr="00F227A1" w:rsidTr="007A23F3">
                              <w:trPr>
                                <w:trHeight w:val="135"/>
                              </w:trPr>
                              <w:tc>
                                <w:tcPr>
                                  <w:tcW w:w="9883" w:type="dxa"/>
                                  <w:gridSpan w:val="7"/>
                                  <w:shd w:val="clear" w:color="auto" w:fill="auto"/>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r>
                            <w:tr w:rsidR="00E6673E" w:rsidRPr="00F227A1" w:rsidTr="007A23F3">
                              <w:trPr>
                                <w:trHeight w:val="190"/>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75"/>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127"/>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3</w:t>
                                  </w: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E6673E" w:rsidRPr="00F227A1" w:rsidRDefault="00E6673E" w:rsidP="00F227A1">
                                  <w:pPr>
                                    <w:jc w:val="right"/>
                                    <w:rPr>
                                      <w:rFonts w:ascii="Arial" w:hAnsi="Arial" w:cs="Arial"/>
                                      <w:sz w:val="14"/>
                                      <w:szCs w:val="14"/>
                                    </w:rPr>
                                  </w:pP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3</w:t>
                                  </w: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39"/>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E6673E" w:rsidRPr="00F227A1" w:rsidRDefault="00E6673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3681" w:type="dxa"/>
                                  <w:vMerge w:val="restart"/>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E6673E" w:rsidRPr="00F227A1" w:rsidRDefault="00E6673E" w:rsidP="007A23F3">
                                  <w:pPr>
                                    <w:rPr>
                                      <w:rFonts w:ascii="Arial" w:hAnsi="Arial" w:cs="Arial"/>
                                      <w:sz w:val="18"/>
                                      <w:szCs w:val="18"/>
                                    </w:rPr>
                                  </w:pPr>
                                </w:p>
                              </w:tc>
                            </w:tr>
                            <w:tr w:rsidR="00E6673E" w:rsidRPr="00F227A1" w:rsidTr="007A23F3">
                              <w:trPr>
                                <w:trHeight w:val="27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26"/>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5C39F9">
                              <w:trPr>
                                <w:trHeight w:val="15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val="restart"/>
                                  <w:shd w:val="clear" w:color="auto" w:fill="auto"/>
                                  <w:textDirection w:val="btL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24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21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137"/>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11"/>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bl>
                          <w:p w:rsidR="00E6673E" w:rsidRPr="00F227A1" w:rsidRDefault="00E6673E"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75pt;margin-top:3.3pt;width:620.5pt;height:1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mLvAIAAMM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E6673E" w:rsidRPr="00F227A1" w:rsidTr="007A23F3">
                        <w:trPr>
                          <w:trHeight w:val="126"/>
                        </w:trPr>
                        <w:tc>
                          <w:tcPr>
                            <w:tcW w:w="9883" w:type="dxa"/>
                            <w:gridSpan w:val="7"/>
                            <w:shd w:val="clear" w:color="auto" w:fill="auto"/>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Liczba</w:t>
                            </w:r>
                          </w:p>
                        </w:tc>
                      </w:tr>
                      <w:tr w:rsidR="00E6673E" w:rsidRPr="00F227A1" w:rsidTr="007A23F3">
                        <w:trPr>
                          <w:trHeight w:val="135"/>
                        </w:trPr>
                        <w:tc>
                          <w:tcPr>
                            <w:tcW w:w="9883" w:type="dxa"/>
                            <w:gridSpan w:val="7"/>
                            <w:shd w:val="clear" w:color="auto" w:fill="auto"/>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r>
                      <w:tr w:rsidR="00E6673E" w:rsidRPr="00F227A1" w:rsidTr="007A23F3">
                        <w:trPr>
                          <w:trHeight w:val="190"/>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75"/>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127"/>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3</w:t>
                            </w: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E6673E" w:rsidRPr="00F227A1" w:rsidRDefault="00E6673E" w:rsidP="00F227A1">
                            <w:pPr>
                              <w:jc w:val="right"/>
                              <w:rPr>
                                <w:rFonts w:ascii="Arial" w:hAnsi="Arial" w:cs="Arial"/>
                                <w:sz w:val="14"/>
                                <w:szCs w:val="14"/>
                              </w:rPr>
                            </w:pP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3</w:t>
                            </w: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39"/>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E6673E" w:rsidRPr="00F227A1" w:rsidRDefault="00E6673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3681" w:type="dxa"/>
                            <w:vMerge w:val="restart"/>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E6673E" w:rsidRPr="00F227A1" w:rsidRDefault="00E6673E" w:rsidP="007A23F3">
                            <w:pPr>
                              <w:rPr>
                                <w:rFonts w:ascii="Arial" w:hAnsi="Arial" w:cs="Arial"/>
                                <w:sz w:val="18"/>
                                <w:szCs w:val="18"/>
                              </w:rPr>
                            </w:pPr>
                          </w:p>
                        </w:tc>
                      </w:tr>
                      <w:tr w:rsidR="00E6673E" w:rsidRPr="00F227A1" w:rsidTr="007A23F3">
                        <w:trPr>
                          <w:trHeight w:val="27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26"/>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5C39F9">
                        <w:trPr>
                          <w:trHeight w:val="15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val="restart"/>
                            <w:shd w:val="clear" w:color="auto" w:fill="auto"/>
                            <w:textDirection w:val="btL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24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21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137"/>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11"/>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bl>
                    <w:p w:rsidR="00E6673E" w:rsidRPr="00F227A1" w:rsidRDefault="00E6673E"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C714E1" w:rsidP="00B1229F">
      <w:pPr>
        <w:spacing w:line="120" w:lineRule="exact"/>
        <w:ind w:right="-265"/>
        <w:rPr>
          <w:rFonts w:ascii="Arial" w:hAnsi="Arial"/>
          <w:sz w:val="12"/>
        </w:rPr>
      </w:pPr>
      <w:r w:rsidRPr="00BC62C0">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31750</wp:posOffset>
                </wp:positionV>
                <wp:extent cx="7987665" cy="2594610"/>
                <wp:effectExtent l="0" t="444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7665" cy="259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73E" w:rsidRPr="00F227A1" w:rsidRDefault="00E6673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E6673E" w:rsidRPr="00F227A1" w:rsidTr="007A23F3">
                              <w:trPr>
                                <w:cantSplit/>
                                <w:trHeight w:val="100"/>
                              </w:trPr>
                              <w:tc>
                                <w:tcPr>
                                  <w:tcW w:w="4740" w:type="dxa"/>
                                  <w:gridSpan w:val="2"/>
                                  <w:vMerge w:val="restart"/>
                                  <w:vAlign w:val="center"/>
                                </w:tcPr>
                                <w:p w:rsidR="00E6673E" w:rsidRPr="00F227A1" w:rsidRDefault="00E6673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Z mediacji</w:t>
                                  </w:r>
                                </w:p>
                              </w:tc>
                            </w:tr>
                            <w:tr w:rsidR="00E6673E" w:rsidRPr="00F227A1" w:rsidTr="007A23F3">
                              <w:trPr>
                                <w:cantSplit/>
                                <w:trHeight w:val="319"/>
                              </w:trPr>
                              <w:tc>
                                <w:tcPr>
                                  <w:tcW w:w="4740" w:type="dxa"/>
                                  <w:gridSpan w:val="2"/>
                                  <w:vMerge/>
                                  <w:vAlign w:val="center"/>
                                </w:tcPr>
                                <w:p w:rsidR="00E6673E" w:rsidRPr="00F227A1" w:rsidRDefault="00E6673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pozasądowej</w:t>
                                  </w:r>
                                </w:p>
                              </w:tc>
                            </w:tr>
                            <w:tr w:rsidR="00E6673E" w:rsidRPr="00F227A1" w:rsidTr="007A23F3">
                              <w:trPr>
                                <w:cantSplit/>
                                <w:trHeight w:hRule="exact" w:val="180"/>
                              </w:trPr>
                              <w:tc>
                                <w:tcPr>
                                  <w:tcW w:w="4740" w:type="dxa"/>
                                  <w:gridSpan w:val="2"/>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2</w:t>
                                  </w: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sidR="00553653">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113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553653"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bl>
                          <w:p w:rsidR="00E6673E" w:rsidRPr="00F6023E" w:rsidRDefault="00E6673E" w:rsidP="00B1229F">
                            <w:pPr>
                              <w:pStyle w:val="Tekstkomentarza"/>
                              <w:spacing w:after="80"/>
                              <w:ind w:left="85"/>
                              <w:rPr>
                                <w:rFonts w:ascii="Arial" w:hAnsi="Arial" w:cs="Arial"/>
                                <w:b/>
                                <w:bCs/>
                                <w:szCs w:val="24"/>
                              </w:rPr>
                            </w:pPr>
                          </w:p>
                          <w:p w:rsidR="00E6673E" w:rsidRPr="00286194" w:rsidRDefault="00E6673E"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85pt;margin-top:2.5pt;width:628.95pt;height:20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qvQIAAMM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" filled="f" stroked="f">
                <v:textbox>
                  <w:txbxContent>
                    <w:p w:rsidR="00E6673E" w:rsidRPr="00F227A1" w:rsidRDefault="00E6673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E6673E" w:rsidRPr="00F227A1" w:rsidTr="007A23F3">
                        <w:trPr>
                          <w:cantSplit/>
                          <w:trHeight w:val="100"/>
                        </w:trPr>
                        <w:tc>
                          <w:tcPr>
                            <w:tcW w:w="4740" w:type="dxa"/>
                            <w:gridSpan w:val="2"/>
                            <w:vMerge w:val="restart"/>
                            <w:vAlign w:val="center"/>
                          </w:tcPr>
                          <w:p w:rsidR="00E6673E" w:rsidRPr="00F227A1" w:rsidRDefault="00E6673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Z mediacji</w:t>
                            </w:r>
                          </w:p>
                        </w:tc>
                      </w:tr>
                      <w:tr w:rsidR="00E6673E" w:rsidRPr="00F227A1" w:rsidTr="007A23F3">
                        <w:trPr>
                          <w:cantSplit/>
                          <w:trHeight w:val="319"/>
                        </w:trPr>
                        <w:tc>
                          <w:tcPr>
                            <w:tcW w:w="4740" w:type="dxa"/>
                            <w:gridSpan w:val="2"/>
                            <w:vMerge/>
                            <w:vAlign w:val="center"/>
                          </w:tcPr>
                          <w:p w:rsidR="00E6673E" w:rsidRPr="00F227A1" w:rsidRDefault="00E6673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pozasądowej</w:t>
                            </w:r>
                          </w:p>
                        </w:tc>
                      </w:tr>
                      <w:tr w:rsidR="00E6673E" w:rsidRPr="00F227A1" w:rsidTr="007A23F3">
                        <w:trPr>
                          <w:cantSplit/>
                          <w:trHeight w:hRule="exact" w:val="180"/>
                        </w:trPr>
                        <w:tc>
                          <w:tcPr>
                            <w:tcW w:w="4740" w:type="dxa"/>
                            <w:gridSpan w:val="2"/>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2</w:t>
                            </w: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sidR="00553653">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113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553653"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bl>
                    <w:p w:rsidR="00E6673E" w:rsidRPr="00F6023E" w:rsidRDefault="00E6673E" w:rsidP="00B1229F">
                      <w:pPr>
                        <w:pStyle w:val="Tekstkomentarza"/>
                        <w:spacing w:after="80"/>
                        <w:ind w:left="85"/>
                        <w:rPr>
                          <w:rFonts w:ascii="Arial" w:hAnsi="Arial" w:cs="Arial"/>
                          <w:b/>
                          <w:bCs/>
                          <w:szCs w:val="24"/>
                        </w:rPr>
                      </w:pPr>
                    </w:p>
                    <w:p w:rsidR="00E6673E" w:rsidRPr="00286194" w:rsidRDefault="00E6673E" w:rsidP="00B1229F">
                      <w:pPr>
                        <w:rPr>
                          <w:color w:val="FF0000"/>
                        </w:rPr>
                      </w:pPr>
                    </w:p>
                  </w:txbxContent>
                </v:textbox>
              </v:shape>
            </w:pict>
          </mc:Fallback>
        </mc:AlternateContent>
      </w: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C714E1" w:rsidP="00B1229F">
      <w:pPr>
        <w:spacing w:after="40" w:line="200" w:lineRule="exact"/>
        <w:jc w:val="both"/>
        <w:rPr>
          <w:rFonts w:ascii="Arial" w:hAnsi="Arial" w:cs="Arial"/>
          <w:sz w:val="16"/>
          <w:szCs w:val="16"/>
        </w:rPr>
      </w:pPr>
      <w:r w:rsidRPr="00BC62C0">
        <w:rPr>
          <w:b/>
          <w:bCs/>
          <w:strike/>
          <w:noProof/>
          <w:highlight w:val="cyan"/>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61595</wp:posOffset>
                </wp:positionV>
                <wp:extent cx="7893050" cy="2282825"/>
                <wp:effectExtent l="0" t="0" r="4445" b="381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0" cy="228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73E" w:rsidRPr="00F227A1" w:rsidRDefault="00E6673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E6673E" w:rsidRPr="00F227A1" w:rsidTr="007A23F3">
                              <w:trPr>
                                <w:cantSplit/>
                                <w:trHeight w:hRule="exact" w:val="280"/>
                              </w:trPr>
                              <w:tc>
                                <w:tcPr>
                                  <w:tcW w:w="4031" w:type="dxa"/>
                                  <w:gridSpan w:val="2"/>
                                  <w:vAlign w:val="center"/>
                                </w:tcPr>
                                <w:p w:rsidR="00E6673E" w:rsidRPr="00F227A1" w:rsidRDefault="00E6673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Liczba</w:t>
                                  </w:r>
                                </w:p>
                              </w:tc>
                            </w:tr>
                            <w:tr w:rsidR="00E6673E" w:rsidRPr="00F227A1" w:rsidTr="007A23F3">
                              <w:trPr>
                                <w:cantSplit/>
                                <w:trHeight w:hRule="exact" w:val="180"/>
                              </w:trPr>
                              <w:tc>
                                <w:tcPr>
                                  <w:tcW w:w="4031" w:type="dxa"/>
                                  <w:gridSpan w:val="2"/>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E6673E" w:rsidRPr="00F227A1" w:rsidRDefault="00E6673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5</w:t>
                                  </w:r>
                                </w:p>
                              </w:tc>
                            </w:tr>
                            <w:tr w:rsidR="00E6673E" w:rsidRPr="00F227A1" w:rsidTr="007A23F3">
                              <w:trPr>
                                <w:cantSplit/>
                                <w:trHeight w:hRule="exact" w:val="210"/>
                              </w:trPr>
                              <w:tc>
                                <w:tcPr>
                                  <w:tcW w:w="3691"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4"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2"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143971">
                              <w:trPr>
                                <w:cantSplit/>
                                <w:trHeight w:hRule="exact" w:val="210"/>
                              </w:trPr>
                              <w:tc>
                                <w:tcPr>
                                  <w:tcW w:w="3691" w:type="dxa"/>
                                  <w:tcBorders>
                                    <w:top w:val="single" w:sz="2" w:space="0" w:color="auto"/>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E6673E" w:rsidRDefault="00E6673E">
                                  <w:pPr>
                                    <w:jc w:val="right"/>
                                    <w:rPr>
                                      <w:rFonts w:ascii="Arial" w:hAnsi="Arial" w:cs="Arial"/>
                                      <w:color w:val="000000"/>
                                      <w:sz w:val="14"/>
                                      <w:szCs w:val="14"/>
                                    </w:rPr>
                                  </w:pPr>
                                </w:p>
                              </w:tc>
                            </w:tr>
                            <w:tr w:rsidR="00E6673E" w:rsidRPr="00F227A1" w:rsidTr="00143971">
                              <w:trPr>
                                <w:cantSplit/>
                                <w:trHeight w:val="279"/>
                              </w:trPr>
                              <w:tc>
                                <w:tcPr>
                                  <w:tcW w:w="3691" w:type="dxa"/>
                                  <w:tcBorders>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E6673E" w:rsidRDefault="00E6673E">
                                  <w:pPr>
                                    <w:jc w:val="right"/>
                                    <w:rPr>
                                      <w:rFonts w:ascii="Arial" w:hAnsi="Arial" w:cs="Arial"/>
                                      <w:color w:val="000000"/>
                                      <w:sz w:val="14"/>
                                      <w:szCs w:val="14"/>
                                    </w:rPr>
                                  </w:pPr>
                                </w:p>
                              </w:tc>
                            </w:tr>
                            <w:tr w:rsidR="00E6673E" w:rsidRPr="00F227A1" w:rsidTr="007A23F3">
                              <w:trPr>
                                <w:gridAfter w:val="4"/>
                                <w:wAfter w:w="4103" w:type="dxa"/>
                                <w:trHeight w:hRule="exact" w:val="220"/>
                              </w:trPr>
                              <w:tc>
                                <w:tcPr>
                                  <w:tcW w:w="4031" w:type="dxa"/>
                                  <w:gridSpan w:val="2"/>
                                  <w:vAlign w:val="center"/>
                                </w:tcPr>
                                <w:p w:rsidR="00E6673E" w:rsidRPr="00F227A1" w:rsidRDefault="00E6673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E6673E" w:rsidRPr="00F227A1" w:rsidRDefault="00E6673E" w:rsidP="007A23F3">
                                  <w:pPr>
                                    <w:spacing w:line="120" w:lineRule="exact"/>
                                    <w:ind w:left="142" w:right="-265"/>
                                    <w:jc w:val="center"/>
                                    <w:rPr>
                                      <w:rFonts w:ascii="Arial" w:hAnsi="Arial"/>
                                      <w:sz w:val="12"/>
                                    </w:rPr>
                                  </w:pPr>
                                  <w:r w:rsidRPr="00F227A1">
                                    <w:rPr>
                                      <w:rFonts w:ascii="Arial" w:hAnsi="Arial"/>
                                      <w:sz w:val="12"/>
                                    </w:rPr>
                                    <w:t>Liczby rodzajów form</w:t>
                                  </w:r>
                                </w:p>
                              </w:tc>
                            </w:tr>
                            <w:tr w:rsidR="00E6673E" w:rsidRPr="00F227A1" w:rsidTr="007A23F3">
                              <w:trPr>
                                <w:gridAfter w:val="4"/>
                                <w:wAfter w:w="4103" w:type="dxa"/>
                                <w:trHeight w:hRule="exact" w:val="262"/>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E6673E" w:rsidRPr="00F227A1" w:rsidRDefault="00E6673E">
                                  <w:pPr>
                                    <w:jc w:val="right"/>
                                    <w:rPr>
                                      <w:rFonts w:ascii="Arial" w:hAnsi="Arial" w:cs="Arial"/>
                                      <w:sz w:val="14"/>
                                      <w:szCs w:val="14"/>
                                    </w:rPr>
                                  </w:pPr>
                                </w:p>
                              </w:tc>
                            </w:tr>
                          </w:tbl>
                          <w:p w:rsidR="00E6673E" w:rsidRPr="00F227A1" w:rsidRDefault="00E6673E"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9" type="#_x0000_t202" style="position:absolute;left:0;text-align:left;margin-left:.85pt;margin-top:4.85pt;width:621.5pt;height:17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" stroked="f">
                <v:textbox>
                  <w:txbxContent>
                    <w:p w:rsidR="00E6673E" w:rsidRPr="00F227A1" w:rsidRDefault="00E6673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E6673E" w:rsidRPr="00F227A1" w:rsidTr="007A23F3">
                        <w:trPr>
                          <w:cantSplit/>
                          <w:trHeight w:hRule="exact" w:val="280"/>
                        </w:trPr>
                        <w:tc>
                          <w:tcPr>
                            <w:tcW w:w="4031" w:type="dxa"/>
                            <w:gridSpan w:val="2"/>
                            <w:vAlign w:val="center"/>
                          </w:tcPr>
                          <w:p w:rsidR="00E6673E" w:rsidRPr="00F227A1" w:rsidRDefault="00E6673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Liczba</w:t>
                            </w:r>
                          </w:p>
                        </w:tc>
                      </w:tr>
                      <w:tr w:rsidR="00E6673E" w:rsidRPr="00F227A1" w:rsidTr="007A23F3">
                        <w:trPr>
                          <w:cantSplit/>
                          <w:trHeight w:hRule="exact" w:val="180"/>
                        </w:trPr>
                        <w:tc>
                          <w:tcPr>
                            <w:tcW w:w="4031" w:type="dxa"/>
                            <w:gridSpan w:val="2"/>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E6673E" w:rsidRPr="00F227A1" w:rsidRDefault="00E6673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5</w:t>
                            </w:r>
                          </w:p>
                        </w:tc>
                      </w:tr>
                      <w:tr w:rsidR="00E6673E" w:rsidRPr="00F227A1" w:rsidTr="007A23F3">
                        <w:trPr>
                          <w:cantSplit/>
                          <w:trHeight w:hRule="exact" w:val="210"/>
                        </w:trPr>
                        <w:tc>
                          <w:tcPr>
                            <w:tcW w:w="3691"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4"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2"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143971">
                        <w:trPr>
                          <w:cantSplit/>
                          <w:trHeight w:hRule="exact" w:val="210"/>
                        </w:trPr>
                        <w:tc>
                          <w:tcPr>
                            <w:tcW w:w="3691" w:type="dxa"/>
                            <w:tcBorders>
                              <w:top w:val="single" w:sz="2" w:space="0" w:color="auto"/>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E6673E" w:rsidRDefault="00E6673E">
                            <w:pPr>
                              <w:jc w:val="right"/>
                              <w:rPr>
                                <w:rFonts w:ascii="Arial" w:hAnsi="Arial" w:cs="Arial"/>
                                <w:color w:val="000000"/>
                                <w:sz w:val="14"/>
                                <w:szCs w:val="14"/>
                              </w:rPr>
                            </w:pPr>
                          </w:p>
                        </w:tc>
                      </w:tr>
                      <w:tr w:rsidR="00E6673E" w:rsidRPr="00F227A1" w:rsidTr="00143971">
                        <w:trPr>
                          <w:cantSplit/>
                          <w:trHeight w:val="279"/>
                        </w:trPr>
                        <w:tc>
                          <w:tcPr>
                            <w:tcW w:w="3691" w:type="dxa"/>
                            <w:tcBorders>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E6673E" w:rsidRDefault="00E6673E">
                            <w:pPr>
                              <w:jc w:val="right"/>
                              <w:rPr>
                                <w:rFonts w:ascii="Arial" w:hAnsi="Arial" w:cs="Arial"/>
                                <w:color w:val="000000"/>
                                <w:sz w:val="14"/>
                                <w:szCs w:val="14"/>
                              </w:rPr>
                            </w:pPr>
                          </w:p>
                        </w:tc>
                      </w:tr>
                      <w:tr w:rsidR="00E6673E" w:rsidRPr="00F227A1" w:rsidTr="007A23F3">
                        <w:trPr>
                          <w:gridAfter w:val="4"/>
                          <w:wAfter w:w="4103" w:type="dxa"/>
                          <w:trHeight w:hRule="exact" w:val="220"/>
                        </w:trPr>
                        <w:tc>
                          <w:tcPr>
                            <w:tcW w:w="4031" w:type="dxa"/>
                            <w:gridSpan w:val="2"/>
                            <w:vAlign w:val="center"/>
                          </w:tcPr>
                          <w:p w:rsidR="00E6673E" w:rsidRPr="00F227A1" w:rsidRDefault="00E6673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E6673E" w:rsidRPr="00F227A1" w:rsidRDefault="00E6673E" w:rsidP="007A23F3">
                            <w:pPr>
                              <w:spacing w:line="120" w:lineRule="exact"/>
                              <w:ind w:left="142" w:right="-265"/>
                              <w:jc w:val="center"/>
                              <w:rPr>
                                <w:rFonts w:ascii="Arial" w:hAnsi="Arial"/>
                                <w:sz w:val="12"/>
                              </w:rPr>
                            </w:pPr>
                            <w:r w:rsidRPr="00F227A1">
                              <w:rPr>
                                <w:rFonts w:ascii="Arial" w:hAnsi="Arial"/>
                                <w:sz w:val="12"/>
                              </w:rPr>
                              <w:t>Liczby rodzajów form</w:t>
                            </w:r>
                          </w:p>
                        </w:tc>
                      </w:tr>
                      <w:tr w:rsidR="00E6673E" w:rsidRPr="00F227A1" w:rsidTr="007A23F3">
                        <w:trPr>
                          <w:gridAfter w:val="4"/>
                          <w:wAfter w:w="4103" w:type="dxa"/>
                          <w:trHeight w:hRule="exact" w:val="262"/>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E6673E" w:rsidRPr="00F227A1" w:rsidRDefault="00E6673E">
                            <w:pPr>
                              <w:jc w:val="right"/>
                              <w:rPr>
                                <w:rFonts w:ascii="Arial" w:hAnsi="Arial" w:cs="Arial"/>
                                <w:sz w:val="14"/>
                                <w:szCs w:val="14"/>
                              </w:rPr>
                            </w:pPr>
                          </w:p>
                        </w:tc>
                      </w:tr>
                    </w:tbl>
                    <w:p w:rsidR="00E6673E" w:rsidRPr="00F227A1" w:rsidRDefault="00E6673E"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B45A4D" w:rsidP="004371F5">
      <w:pPr>
        <w:spacing w:before="120" w:after="40" w:line="360" w:lineRule="exact"/>
        <w:rPr>
          <w:rFonts w:ascii="Arial" w:hAnsi="Arial" w:cs="Arial"/>
          <w:b/>
        </w:rPr>
      </w:pPr>
      <w:r>
        <w:rPr>
          <w:rFonts w:ascii="Arial" w:hAnsi="Arial" w:cs="Arial"/>
          <w:b/>
        </w:rPr>
        <w:br w:type="page"/>
      </w:r>
    </w:p>
    <w:p w:rsidR="00B45A4D" w:rsidRDefault="00B45A4D"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217</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214</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177</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33</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B45A4D" w:rsidRDefault="00B45A4D" w:rsidP="00135388">
      <w:pPr>
        <w:spacing w:after="80"/>
        <w:rPr>
          <w:rFonts w:ascii="Arial" w:hAnsi="Arial" w:cs="Arial"/>
          <w:b/>
          <w:color w:val="000000"/>
        </w:rPr>
      </w:pPr>
    </w:p>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E71930">
        <w:trPr>
          <w:trHeight w:val="619"/>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43</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25</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18</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32</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12</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Default="00C46591" w:rsidP="00C46591"/>
    <w:p w:rsidR="00B45A4D" w:rsidRDefault="00B45A4D" w:rsidP="00C46591"/>
    <w:p w:rsidR="00B45A4D" w:rsidRDefault="00B45A4D" w:rsidP="00C46591"/>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C714E1"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0" allowOverlap="1">
                <wp:simplePos x="0" y="0"/>
                <wp:positionH relativeFrom="column">
                  <wp:posOffset>2310130</wp:posOffset>
                </wp:positionH>
                <wp:positionV relativeFrom="paragraph">
                  <wp:posOffset>99060</wp:posOffset>
                </wp:positionV>
                <wp:extent cx="539750" cy="176530"/>
                <wp:effectExtent l="18415" t="11430" r="13335"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6530"/>
                        </a:xfrm>
                        <a:prstGeom prst="rect">
                          <a:avLst/>
                        </a:prstGeom>
                        <a:solidFill>
                          <a:srgbClr val="FFFFFF"/>
                        </a:solidFill>
                        <a:ln w="19050">
                          <a:solidFill>
                            <a:srgbClr val="000000"/>
                          </a:solidFill>
                          <a:miter lim="800000"/>
                          <a:headEnd/>
                          <a:tailEnd/>
                        </a:ln>
                      </wps:spPr>
                      <wps:txb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19</w:t>
                            </w: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181.9pt;margin-top:7.8pt;width:42.5pt;height:1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" o:allowincell="f" strokeweight="1.5pt">
                <v:textbo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19</w:t>
                      </w:r>
                    </w:p>
                    <w:p w:rsidR="00E6673E" w:rsidRDefault="00E6673E"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120" behindDoc="0" locked="0" layoutInCell="0" allowOverlap="1">
                <wp:simplePos x="0" y="0"/>
                <wp:positionH relativeFrom="column">
                  <wp:posOffset>700405</wp:posOffset>
                </wp:positionH>
                <wp:positionV relativeFrom="paragraph">
                  <wp:posOffset>89535</wp:posOffset>
                </wp:positionV>
                <wp:extent cx="539750" cy="183515"/>
                <wp:effectExtent l="10795" t="13970" r="11430" b="1206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83515"/>
                        </a:xfrm>
                        <a:prstGeom prst="rect">
                          <a:avLst/>
                        </a:prstGeom>
                        <a:solidFill>
                          <a:srgbClr val="FFFFFF"/>
                        </a:solidFill>
                        <a:ln w="19050">
                          <a:solidFill>
                            <a:srgbClr val="000000"/>
                          </a:solidFill>
                          <a:miter lim="800000"/>
                          <a:headEnd/>
                          <a:tailEnd/>
                        </a:ln>
                      </wps:spPr>
                      <wps:txb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113</w:t>
                            </w: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margin-left:55.15pt;margin-top:7.05pt;width:42.5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" o:allowincell="f" strokeweight="1.5pt">
                <v:textbo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113</w:t>
                      </w:r>
                    </w:p>
                    <w:p w:rsidR="00E6673E" w:rsidRDefault="00E6673E"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23</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18</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3"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3"/>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135</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95</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40</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85</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85</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39</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32</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72</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44</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38</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32</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16</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28</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18</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rsidTr="00D74AF1">
        <w:trPr>
          <w:trHeight w:val="410"/>
        </w:trPr>
        <w:tc>
          <w:tcPr>
            <w:tcW w:w="2383" w:type="dxa"/>
            <w:gridSpan w:val="2"/>
            <w:vMerge w:val="restart"/>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rsidTr="00D74AF1">
        <w:trPr>
          <w:gridAfter w:val="1"/>
          <w:wAfter w:w="12" w:type="dxa"/>
          <w:trHeight w:val="375"/>
        </w:trPr>
        <w:tc>
          <w:tcPr>
            <w:tcW w:w="2383" w:type="dxa"/>
            <w:gridSpan w:val="2"/>
            <w:vMerge/>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rsidTr="00D74AF1">
        <w:trPr>
          <w:gridAfter w:val="1"/>
          <w:wAfter w:w="12" w:type="dxa"/>
          <w:trHeight w:val="116"/>
        </w:trPr>
        <w:tc>
          <w:tcPr>
            <w:tcW w:w="2383" w:type="dxa"/>
            <w:gridSpan w:val="2"/>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rsidTr="00D74AF1">
        <w:trPr>
          <w:gridAfter w:val="1"/>
          <w:wAfter w:w="12" w:type="dxa"/>
        </w:trPr>
        <w:tc>
          <w:tcPr>
            <w:tcW w:w="1951" w:type="dxa"/>
            <w:tcBorders>
              <w:right w:val="single" w:sz="12" w:space="0" w:color="auto"/>
            </w:tcBorders>
            <w:shd w:val="clear" w:color="auto" w:fill="auto"/>
            <w:vAlign w:val="center"/>
          </w:tcPr>
          <w:p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64</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42</w:t>
            </w:r>
          </w:p>
        </w:tc>
        <w:tc>
          <w:tcPr>
            <w:tcW w:w="972"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16</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w:t>
            </w:r>
          </w:p>
        </w:tc>
        <w:tc>
          <w:tcPr>
            <w:tcW w:w="1143"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68</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42</w:t>
            </w:r>
          </w:p>
        </w:tc>
        <w:tc>
          <w:tcPr>
            <w:tcW w:w="1321" w:type="dxa"/>
            <w:tcBorders>
              <w:top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26</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22</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top w:val="single" w:sz="12" w:space="0" w:color="auto"/>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20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73"/>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46</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31</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13</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50</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35</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15</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8</w:t>
            </w: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11</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bl>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2</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3</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1</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3</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bookmarkStart w:id="4"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4</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r>
              <w:rPr>
                <w:rFonts w:ascii="Arial" w:hAnsi="Arial" w:cs="Arial"/>
                <w:color w:val="000000"/>
                <w:sz w:val="14"/>
                <w:szCs w:val="14"/>
              </w:rPr>
              <w:t>3</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993"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E64DE" w:rsidRPr="003E64DE" w:rsidRDefault="003E64DE" w:rsidP="003E64DE">
            <w:pPr>
              <w:jc w:val="right"/>
              <w:rPr>
                <w:rFonts w:ascii="Arial" w:eastAsia="Calibri" w:hAnsi="Arial" w:cs="Arial"/>
                <w:sz w:val="16"/>
                <w:szCs w:val="20"/>
                <w:lang w:eastAsia="en-US"/>
              </w:rPr>
            </w:pPr>
          </w:p>
        </w:tc>
      </w:tr>
      <w:bookmarkEnd w:id="4"/>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64450" w:rsidRDefault="00864450" w:rsidP="00A86938">
      <w:pPr>
        <w:autoSpaceDE w:val="0"/>
        <w:autoSpaceDN w:val="0"/>
        <w:adjustRightInd w:val="0"/>
        <w:rPr>
          <w:rFonts w:ascii="Arial" w:hAnsi="Arial" w:cs="Arial"/>
          <w:b/>
          <w:bCs/>
          <w:sz w:val="28"/>
          <w:szCs w:val="28"/>
        </w:rPr>
      </w:pPr>
    </w:p>
    <w:p w:rsidR="00864450" w:rsidRDefault="00C714E1" w:rsidP="00876930">
      <w:pPr>
        <w:autoSpaceDE w:val="0"/>
        <w:autoSpaceDN w:val="0"/>
        <w:adjustRightInd w:val="0"/>
        <w:jc w:val="center"/>
        <w:rPr>
          <w:rFonts w:ascii="Arial" w:hAnsi="Arial" w:cs="Arial"/>
          <w:b/>
          <w:bCs/>
          <w:sz w:val="28"/>
          <w:szCs w:val="28"/>
        </w:rPr>
      </w:pPr>
      <w:r w:rsidRPr="00BC62C0">
        <w:rPr>
          <w:rFonts w:ascii="Arial" w:hAnsi="Arial" w:cs="Arial"/>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5194300</wp:posOffset>
                </wp:positionH>
                <wp:positionV relativeFrom="paragraph">
                  <wp:posOffset>20955</wp:posOffset>
                </wp:positionV>
                <wp:extent cx="8041005" cy="3333750"/>
                <wp:effectExtent l="0" t="0" r="0" b="31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1005"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73E" w:rsidRPr="0007796B" w:rsidRDefault="00E6673E" w:rsidP="00876930">
                            <w:pPr>
                              <w:spacing w:line="220" w:lineRule="exact"/>
                              <w:rPr>
                                <w:rFonts w:ascii="Arial" w:hAnsi="Arial"/>
                                <w:sz w:val="18"/>
                              </w:rPr>
                            </w:pPr>
                            <w:r w:rsidRPr="0007796B">
                              <w:rPr>
                                <w:rFonts w:ascii="Arial" w:hAnsi="Arial"/>
                                <w:sz w:val="18"/>
                              </w:rPr>
                              <w:t>Wyjaśnienia dotyczące sprawozdania można</w:t>
                            </w:r>
                          </w:p>
                          <w:p w:rsidR="00E6673E" w:rsidRPr="0007796B" w:rsidRDefault="00E6673E" w:rsidP="00876930">
                            <w:pPr>
                              <w:spacing w:line="220" w:lineRule="exact"/>
                              <w:rPr>
                                <w:rFonts w:ascii="Arial" w:hAnsi="Arial"/>
                                <w:sz w:val="18"/>
                              </w:rPr>
                            </w:pPr>
                            <w:r w:rsidRPr="0007796B">
                              <w:rPr>
                                <w:rFonts w:ascii="Arial" w:hAnsi="Arial"/>
                                <w:sz w:val="18"/>
                              </w:rPr>
                              <w:t>uzyskać pod numerem telefonu</w:t>
                            </w:r>
                          </w:p>
                          <w:p w:rsidR="00E6673E" w:rsidRPr="0007796B" w:rsidRDefault="00E6673E" w:rsidP="00876930">
                            <w:pPr>
                              <w:spacing w:line="220" w:lineRule="exact"/>
                              <w:rPr>
                                <w:rFonts w:ascii="Arial" w:hAnsi="Arial"/>
                                <w:sz w:val="18"/>
                              </w:rPr>
                            </w:pPr>
                          </w:p>
                          <w:p w:rsidR="00E6673E" w:rsidRPr="0007796B" w:rsidRDefault="00E6673E" w:rsidP="00876930">
                            <w:pPr>
                              <w:spacing w:line="220" w:lineRule="exact"/>
                              <w:rPr>
                                <w:rFonts w:ascii="Arial" w:hAnsi="Arial"/>
                                <w:sz w:val="18"/>
                              </w:rPr>
                            </w:pPr>
                            <w:r w:rsidRPr="0007796B">
                              <w:t>...........................................</w:t>
                            </w:r>
                            <w:r w:rsidRPr="0007796B">
                              <w:rPr>
                                <w:rFonts w:ascii="Arial PL" w:hAnsi="Arial PL"/>
                                <w:sz w:val="12"/>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E6673E" w:rsidRPr="0007796B" w:rsidRDefault="00E6673E" w:rsidP="00876930"/>
                          <w:p w:rsidR="00E6673E" w:rsidRPr="0007796B" w:rsidRDefault="00E6673E" w:rsidP="00876930">
                            <w:pPr>
                              <w:rPr>
                                <w:rFonts w:ascii="Arial PL" w:hAnsi="Arial PL"/>
                                <w:sz w:val="12"/>
                              </w:rPr>
                            </w:pPr>
                            <w:r w:rsidRPr="0007796B">
                              <w:rPr>
                                <w:rFonts w:ascii="Arial PL" w:hAnsi="Arial PL"/>
                                <w:sz w:val="12"/>
                              </w:rPr>
                              <w:t xml:space="preserve"> .......................................................................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E6673E" w:rsidRPr="00EC0825" w:rsidRDefault="00E6673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E6673E" w:rsidRPr="0007796B" w:rsidRDefault="00E6673E"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409pt;margin-top:1.65pt;width:633.1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MiuQ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" filled="f" stroked="f">
                <v:textbox>
                  <w:txbxContent>
                    <w:p w:rsidR="00E6673E" w:rsidRPr="0007796B" w:rsidRDefault="00E6673E" w:rsidP="00876930">
                      <w:pPr>
                        <w:spacing w:line="220" w:lineRule="exact"/>
                        <w:rPr>
                          <w:rFonts w:ascii="Arial" w:hAnsi="Arial"/>
                          <w:sz w:val="18"/>
                        </w:rPr>
                      </w:pPr>
                      <w:r w:rsidRPr="0007796B">
                        <w:rPr>
                          <w:rFonts w:ascii="Arial" w:hAnsi="Arial"/>
                          <w:sz w:val="18"/>
                        </w:rPr>
                        <w:t>Wyjaśnienia dotyczące sprawozdania można</w:t>
                      </w:r>
                    </w:p>
                    <w:p w:rsidR="00E6673E" w:rsidRPr="0007796B" w:rsidRDefault="00E6673E" w:rsidP="00876930">
                      <w:pPr>
                        <w:spacing w:line="220" w:lineRule="exact"/>
                        <w:rPr>
                          <w:rFonts w:ascii="Arial" w:hAnsi="Arial"/>
                          <w:sz w:val="18"/>
                        </w:rPr>
                      </w:pPr>
                      <w:r w:rsidRPr="0007796B">
                        <w:rPr>
                          <w:rFonts w:ascii="Arial" w:hAnsi="Arial"/>
                          <w:sz w:val="18"/>
                        </w:rPr>
                        <w:t>uzyskać pod numerem telefonu</w:t>
                      </w:r>
                    </w:p>
                    <w:p w:rsidR="00E6673E" w:rsidRPr="0007796B" w:rsidRDefault="00E6673E" w:rsidP="00876930">
                      <w:pPr>
                        <w:spacing w:line="220" w:lineRule="exact"/>
                        <w:rPr>
                          <w:rFonts w:ascii="Arial" w:hAnsi="Arial"/>
                          <w:sz w:val="18"/>
                        </w:rPr>
                      </w:pPr>
                    </w:p>
                    <w:p w:rsidR="00E6673E" w:rsidRPr="0007796B" w:rsidRDefault="00E6673E" w:rsidP="00876930">
                      <w:pPr>
                        <w:spacing w:line="220" w:lineRule="exact"/>
                        <w:rPr>
                          <w:rFonts w:ascii="Arial" w:hAnsi="Arial"/>
                          <w:sz w:val="18"/>
                        </w:rPr>
                      </w:pPr>
                      <w:r w:rsidRPr="0007796B">
                        <w:t>...........................................</w:t>
                      </w:r>
                      <w:r w:rsidRPr="0007796B">
                        <w:rPr>
                          <w:rFonts w:ascii="Arial PL" w:hAnsi="Arial PL"/>
                          <w:sz w:val="12"/>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E6673E" w:rsidRPr="0007796B" w:rsidRDefault="00E6673E" w:rsidP="00876930"/>
                    <w:p w:rsidR="00E6673E" w:rsidRPr="0007796B" w:rsidRDefault="00E6673E" w:rsidP="00876930">
                      <w:pPr>
                        <w:rPr>
                          <w:rFonts w:ascii="Arial PL" w:hAnsi="Arial PL"/>
                          <w:sz w:val="12"/>
                        </w:rPr>
                      </w:pPr>
                      <w:r w:rsidRPr="0007796B">
                        <w:rPr>
                          <w:rFonts w:ascii="Arial PL" w:hAnsi="Arial PL"/>
                          <w:sz w:val="12"/>
                        </w:rPr>
                        <w:t xml:space="preserve"> .......................................................................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E6673E" w:rsidRPr="00EC0825" w:rsidRDefault="00E6673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E6673E" w:rsidRPr="0007796B" w:rsidRDefault="00E6673E"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317BE6" w:rsidRPr="00317BE6" w:rsidRDefault="00317BE6" w:rsidP="00317BE6">
      <w:pPr>
        <w:pStyle w:val="Nagwek4"/>
      </w:pPr>
      <w:r w:rsidRPr="00317BE6">
        <w:t>Zagadnienia ogólne</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1.1 .1.</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W kolumnie 17  wykazujemy również ponowne odroczenie publikacji orzeczenia.</w:t>
      </w:r>
    </w:p>
    <w:p w:rsidR="00317BE6" w:rsidRPr="00317BE6" w:rsidRDefault="00317BE6" w:rsidP="00317BE6">
      <w:pPr>
        <w:jc w:val="both"/>
        <w:rPr>
          <w:rFonts w:ascii="Arial" w:hAnsi="Arial" w:cs="Arial"/>
          <w:sz w:val="18"/>
          <w:szCs w:val="18"/>
        </w:rPr>
      </w:pPr>
    </w:p>
    <w:p w:rsidR="00317BE6" w:rsidRPr="00317BE6" w:rsidRDefault="00317BE6" w:rsidP="00317BE6">
      <w:pPr>
        <w:rPr>
          <w:rFonts w:ascii="Arial" w:hAnsi="Arial" w:cs="Arial"/>
          <w:sz w:val="18"/>
          <w:szCs w:val="18"/>
        </w:rPr>
      </w:pPr>
      <w:r w:rsidRPr="00317BE6">
        <w:rPr>
          <w:rFonts w:ascii="Arial" w:hAnsi="Arial" w:cs="Arial"/>
          <w:sz w:val="18"/>
          <w:szCs w:val="18"/>
        </w:rPr>
        <w:t>Dział 1.1.1.1.</w:t>
      </w:r>
    </w:p>
    <w:p w:rsidR="00317BE6" w:rsidRPr="00317BE6" w:rsidRDefault="00317BE6" w:rsidP="00317BE6">
      <w:pPr>
        <w:rPr>
          <w:rFonts w:ascii="Arial" w:hAnsi="Arial" w:cs="Arial"/>
          <w:sz w:val="18"/>
          <w:szCs w:val="18"/>
        </w:rPr>
      </w:pPr>
      <w:r w:rsidRPr="00317BE6">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317BE6" w:rsidRPr="00317BE6" w:rsidRDefault="00317BE6" w:rsidP="00317BE6">
      <w:pPr>
        <w:jc w:val="both"/>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1.1.3.</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Należy wykazywać w momencie umieszczenia, a nie wydania orzeczenia.</w:t>
      </w:r>
    </w:p>
    <w:p w:rsidR="00317BE6" w:rsidRPr="00317BE6" w:rsidRDefault="00317BE6" w:rsidP="00317BE6">
      <w:pPr>
        <w:pStyle w:val="Tekstpodstawowy"/>
        <w:spacing w:line="240" w:lineRule="exact"/>
        <w:jc w:val="both"/>
        <w:rPr>
          <w:sz w:val="18"/>
          <w:szCs w:val="18"/>
        </w:rPr>
      </w:pPr>
    </w:p>
    <w:p w:rsidR="00317BE6" w:rsidRPr="00317BE6" w:rsidRDefault="00317BE6" w:rsidP="00317BE6">
      <w:pPr>
        <w:pStyle w:val="Nagwek5"/>
        <w:rPr>
          <w:b w:val="0"/>
          <w:sz w:val="18"/>
          <w:szCs w:val="18"/>
        </w:rPr>
      </w:pPr>
      <w:r w:rsidRPr="00317BE6">
        <w:rPr>
          <w:b w:val="0"/>
          <w:sz w:val="18"/>
          <w:szCs w:val="18"/>
        </w:rPr>
        <w:t xml:space="preserve">Dział 1.1.7.a </w:t>
      </w:r>
    </w:p>
    <w:p w:rsidR="00317BE6" w:rsidRPr="00317BE6" w:rsidRDefault="00317BE6" w:rsidP="00317BE6">
      <w:pPr>
        <w:pStyle w:val="Tekstpodstawowy"/>
        <w:rPr>
          <w:sz w:val="18"/>
          <w:szCs w:val="18"/>
        </w:rPr>
      </w:pPr>
      <w:r w:rsidRPr="00317BE6">
        <w:rPr>
          <w:sz w:val="18"/>
          <w:szCs w:val="18"/>
        </w:rPr>
        <w:t>W kolumnach od 1 do 13 wykazuje się ewidencję osób, a w kolumnie 14 wykazuje się wykonywane środki w tym zawieszone.</w:t>
      </w:r>
    </w:p>
    <w:p w:rsidR="00317BE6" w:rsidRPr="00317BE6" w:rsidRDefault="00317BE6" w:rsidP="00317BE6">
      <w:pPr>
        <w:pStyle w:val="Lista"/>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 xml:space="preserve">Dział   1.1.8.  </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Filie ośrodków kuratorskich wykazuje się tak, jak odrębny ośrodek.</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1.1.9.  </w:t>
      </w:r>
    </w:p>
    <w:p w:rsidR="00317BE6" w:rsidRPr="00317BE6" w:rsidRDefault="00317BE6" w:rsidP="00317BE6">
      <w:pPr>
        <w:pStyle w:val="Tekstpodstawowy"/>
        <w:rPr>
          <w:sz w:val="18"/>
          <w:szCs w:val="18"/>
        </w:rPr>
      </w:pPr>
      <w:r w:rsidRPr="00317BE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317BE6" w:rsidRPr="00317BE6" w:rsidRDefault="00317BE6" w:rsidP="00317BE6">
      <w:pPr>
        <w:pStyle w:val="Tekstpodstawowy"/>
        <w:rPr>
          <w:sz w:val="18"/>
          <w:szCs w:val="18"/>
        </w:rPr>
      </w:pPr>
      <w:r w:rsidRPr="00317BE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317BE6" w:rsidRPr="00317BE6" w:rsidRDefault="00317BE6" w:rsidP="00317BE6">
      <w:pPr>
        <w:pStyle w:val="Tekstpodstawowy"/>
        <w:rPr>
          <w:sz w:val="18"/>
          <w:szCs w:val="18"/>
        </w:rPr>
      </w:pPr>
      <w:r w:rsidRPr="00317BE6">
        <w:rPr>
          <w:sz w:val="18"/>
          <w:szCs w:val="18"/>
        </w:rPr>
        <w:t>Posiedzenia podczas których dokonywane są czynności z udziałem nieletnich (spotkania takie służą z jednej strony dyscyplinowaniu nieletnich, ale i udzielaniu im wsparcia) powinny być wykazywane w kolumnie „5”.</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1.1.10.</w:t>
      </w:r>
    </w:p>
    <w:p w:rsidR="00317BE6" w:rsidRPr="00317BE6" w:rsidRDefault="00317BE6" w:rsidP="00317BE6">
      <w:pPr>
        <w:pStyle w:val="Tekstpodstawowy"/>
        <w:rPr>
          <w:sz w:val="18"/>
          <w:szCs w:val="18"/>
        </w:rPr>
      </w:pPr>
      <w:r w:rsidRPr="00317BE6">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317BE6">
        <w:rPr>
          <w:b/>
          <w:sz w:val="18"/>
          <w:szCs w:val="18"/>
        </w:rPr>
        <w:t xml:space="preserve">przypadku , gdy sąd I instancji oddalił wniosek o ustanowienie pełnomocnika </w:t>
      </w:r>
      <w:r w:rsidRPr="00317BE6">
        <w:rPr>
          <w:sz w:val="18"/>
          <w:szCs w:val="18"/>
        </w:rPr>
        <w:t>/ obrońcy</w:t>
      </w:r>
      <w:r w:rsidRPr="00317BE6">
        <w:rPr>
          <w:b/>
          <w:sz w:val="18"/>
          <w:szCs w:val="18"/>
        </w:rPr>
        <w:t xml:space="preserve">, a sąd II instancji zmienił to orzeczenie i wniosek uwzględnił,  to taki pełnomocnik </w:t>
      </w:r>
      <w:r w:rsidRPr="00317BE6">
        <w:rPr>
          <w:sz w:val="18"/>
          <w:szCs w:val="18"/>
        </w:rPr>
        <w:t xml:space="preserve">/ obrońca </w:t>
      </w:r>
      <w:r w:rsidRPr="00317BE6">
        <w:rPr>
          <w:b/>
          <w:sz w:val="18"/>
          <w:szCs w:val="18"/>
        </w:rPr>
        <w:t>jest  wykazywany przez sąd I instancji</w:t>
      </w:r>
      <w:r w:rsidRPr="00317BE6">
        <w:rPr>
          <w:sz w:val="18"/>
          <w:szCs w:val="18"/>
        </w:rPr>
        <w:t xml:space="preserve">, </w:t>
      </w:r>
      <w:r w:rsidRPr="00317BE6">
        <w:rPr>
          <w:b/>
          <w:sz w:val="18"/>
          <w:szCs w:val="18"/>
        </w:rPr>
        <w:t xml:space="preserve">gdyż sąd II instancji dokonał jedynie zmiany orzeczenia sadu pierwszej instancji (a nie faktycznego wyznaczenia pełnomocnika </w:t>
      </w:r>
      <w:r w:rsidRPr="00317BE6">
        <w:rPr>
          <w:sz w:val="18"/>
          <w:szCs w:val="18"/>
        </w:rPr>
        <w:t>/ obrońcy</w:t>
      </w:r>
      <w:r w:rsidRPr="00317BE6">
        <w:rPr>
          <w:b/>
          <w:sz w:val="18"/>
          <w:szCs w:val="18"/>
        </w:rPr>
        <w:t>)</w:t>
      </w:r>
      <w:r w:rsidRPr="00317BE6">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1.2.a. </w:t>
      </w: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20 wszystkie przerejestrowania do jakich ewentualnie doszło w wyniku wprowadzenia systemu wspólnego wpływu spraw na pion (§ 77 ust 2 Regulaminu).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sz w:val="18"/>
          <w:szCs w:val="18"/>
        </w:rPr>
        <w:t xml:space="preserve">W przypadku, gdy sprawy ze zniesionego wydziału przejmuje inny wydział </w:t>
      </w:r>
      <w:r w:rsidRPr="00317BE6">
        <w:rPr>
          <w:rFonts w:ascii="Arial" w:hAnsi="Arial" w:cs="Arial"/>
          <w:sz w:val="18"/>
          <w:szCs w:val="18"/>
          <w:u w:val="single"/>
        </w:rPr>
        <w:t>w ramach tego samego sądu</w:t>
      </w:r>
      <w:r w:rsidRPr="00317BE6">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17BE6">
        <w:rPr>
          <w:rFonts w:ascii="Arial" w:hAnsi="Arial" w:cs="Arial"/>
          <w:sz w:val="18"/>
          <w:szCs w:val="18"/>
          <w:u w:val="single"/>
        </w:rPr>
        <w:t>do innego sądu</w:t>
      </w:r>
      <w:r w:rsidRPr="00317BE6">
        <w:rPr>
          <w:rFonts w:ascii="Arial" w:hAnsi="Arial" w:cs="Arial"/>
          <w:sz w:val="18"/>
          <w:szCs w:val="18"/>
        </w:rPr>
        <w:t>, wówczas w sądzie przejmującym sprawy te należy wykazać w wierszu „w związku ze zmianą obszaru właściwości miejscowej sądu (ów)”.</w:t>
      </w:r>
      <w:r w:rsidRPr="00317BE6">
        <w:rPr>
          <w:rFonts w:ascii="Arial" w:hAnsi="Arial" w:cs="Arial"/>
          <w:bCs/>
          <w:sz w:val="18"/>
          <w:szCs w:val="18"/>
        </w:rPr>
        <w:t xml:space="preserve">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1.2.b. </w:t>
      </w: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317BE6">
        <w:rPr>
          <w:rFonts w:ascii="Arial" w:hAnsi="Arial" w:cs="Arial"/>
          <w:b/>
          <w:sz w:val="18"/>
          <w:szCs w:val="18"/>
        </w:rPr>
        <w:t>formalne załatwienia</w:t>
      </w:r>
      <w:r w:rsidRPr="00317BE6">
        <w:rPr>
          <w:rFonts w:ascii="Arial" w:hAnsi="Arial" w:cs="Arial"/>
          <w:sz w:val="18"/>
          <w:szCs w:val="18"/>
        </w:rPr>
        <w:t xml:space="preserve"> (skutkujące zakreśleniem), </w:t>
      </w:r>
      <w:r w:rsidRPr="00317BE6">
        <w:rPr>
          <w:rFonts w:ascii="Arial" w:hAnsi="Arial" w:cs="Arial"/>
          <w:b/>
          <w:sz w:val="18"/>
          <w:szCs w:val="18"/>
        </w:rPr>
        <w:t>w tym odrzucenia wniosku/pozwu/skargi</w:t>
      </w:r>
      <w:r w:rsidRPr="00317BE6">
        <w:rPr>
          <w:rFonts w:ascii="Arial" w:hAnsi="Arial" w:cs="Arial"/>
          <w:sz w:val="18"/>
          <w:szCs w:val="18"/>
        </w:rPr>
        <w:t xml:space="preserve">, które nie są wymienione w wierszach 03-21, a w wierszu 23 wykazujemy wszystkie inne </w:t>
      </w:r>
      <w:r w:rsidRPr="00317BE6">
        <w:rPr>
          <w:rFonts w:ascii="Arial" w:hAnsi="Arial" w:cs="Arial"/>
          <w:b/>
          <w:sz w:val="18"/>
          <w:szCs w:val="18"/>
        </w:rPr>
        <w:t>merytoryczne</w:t>
      </w:r>
      <w:r w:rsidRPr="00317BE6">
        <w:rPr>
          <w:rFonts w:ascii="Arial" w:hAnsi="Arial" w:cs="Arial"/>
          <w:sz w:val="18"/>
          <w:szCs w:val="18"/>
        </w:rPr>
        <w:t xml:space="preserve"> </w:t>
      </w:r>
      <w:r w:rsidRPr="00317BE6">
        <w:rPr>
          <w:rFonts w:ascii="Arial" w:hAnsi="Arial" w:cs="Arial"/>
          <w:b/>
          <w:sz w:val="18"/>
          <w:szCs w:val="18"/>
        </w:rPr>
        <w:t>załatwienia</w:t>
      </w:r>
      <w:r w:rsidRPr="00317BE6">
        <w:rPr>
          <w:rFonts w:ascii="Arial" w:hAnsi="Arial" w:cs="Arial"/>
          <w:sz w:val="18"/>
          <w:szCs w:val="18"/>
        </w:rPr>
        <w:t xml:space="preserve"> nie wymienione w wierszu 02 (suma wierszy 03-22).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21 wszystkie załatwienia do jakich ewentualnie doszło w wyniku wprowadzenia systemu wspólnego wpływu spraw na pion (§ 77 ust 2 Regulaminu).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1.2.1.</w:t>
      </w:r>
    </w:p>
    <w:p w:rsidR="00317BE6" w:rsidRPr="00317BE6" w:rsidRDefault="00317BE6" w:rsidP="00317BE6">
      <w:pPr>
        <w:pStyle w:val="Tekstpodstawowy"/>
        <w:rPr>
          <w:b/>
          <w:sz w:val="18"/>
          <w:szCs w:val="18"/>
        </w:rPr>
      </w:pPr>
      <w:r w:rsidRPr="00317BE6">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17BE6">
        <w:rPr>
          <w:bCs/>
          <w:sz w:val="18"/>
          <w:szCs w:val="18"/>
          <w:u w:val="single"/>
        </w:rPr>
        <w:t>wszystkich</w:t>
      </w:r>
      <w:r w:rsidRPr="00317BE6">
        <w:rPr>
          <w:bCs/>
          <w:sz w:val="18"/>
          <w:szCs w:val="18"/>
        </w:rPr>
        <w:t xml:space="preserve"> spraw wyznaczonych na sesje (rozprawy i posiedzenia jawne) oraz spraw wyznaczonych na posiedzenia niejawne, w których wydane zostało orzeczenie lub zarządzenie </w:t>
      </w:r>
      <w:r w:rsidRPr="00317BE6">
        <w:rPr>
          <w:bCs/>
          <w:sz w:val="18"/>
          <w:szCs w:val="18"/>
          <w:u w:val="single"/>
        </w:rPr>
        <w:t>powodujące zakreślenie</w:t>
      </w:r>
      <w:r w:rsidRPr="00317BE6">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317BE6">
        <w:rPr>
          <w:sz w:val="18"/>
          <w:szCs w:val="18"/>
        </w:rPr>
        <w:t xml:space="preserve">Przykładowo wyznaczenie sprawy RC na 4 terminach rozpraw w skali danego okresu statystycznego oznacza, iż należy wykazać 4 razy wyznaczenie tej sprawy. </w:t>
      </w:r>
      <w:r w:rsidRPr="00317BE6">
        <w:rPr>
          <w:b/>
          <w:sz w:val="18"/>
          <w:szCs w:val="18"/>
        </w:rPr>
        <w:t>Nadto wykazuje się jedynie te wyznaczenia spraw, które wiążą się z merytorycznym ich rozpoznaniem, a nie z kwestiami incydentalnymi w danego rodzaju sprawie.</w:t>
      </w:r>
      <w:r w:rsidRPr="00317BE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317BE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17BE6" w:rsidRPr="00317BE6" w:rsidRDefault="00317BE6" w:rsidP="00317BE6">
      <w:pPr>
        <w:autoSpaceDE w:val="0"/>
        <w:autoSpaceDN w:val="0"/>
        <w:adjustRightInd w:val="0"/>
        <w:ind w:firstLine="708"/>
        <w:jc w:val="both"/>
        <w:rPr>
          <w:rFonts w:ascii="Arial" w:hAnsi="Arial" w:cs="Arial"/>
          <w:b/>
          <w:bCs/>
          <w:sz w:val="18"/>
          <w:szCs w:val="18"/>
          <w:u w:val="single"/>
        </w:rPr>
      </w:pPr>
    </w:p>
    <w:p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1.2.2.</w:t>
      </w:r>
    </w:p>
    <w:p w:rsidR="00317BE6" w:rsidRPr="00317BE6" w:rsidRDefault="00317BE6" w:rsidP="00317BE6">
      <w:pPr>
        <w:pStyle w:val="Tekstpodstawowy"/>
        <w:rPr>
          <w:b/>
          <w:sz w:val="18"/>
          <w:szCs w:val="18"/>
        </w:rPr>
      </w:pPr>
      <w:r w:rsidRPr="00317BE6">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317BE6">
        <w:rPr>
          <w:bCs/>
          <w:sz w:val="18"/>
          <w:szCs w:val="18"/>
        </w:rPr>
        <w:t>jawne</w:t>
      </w:r>
      <w:r w:rsidRPr="00317BE6">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317BE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317BE6" w:rsidRPr="00317BE6" w:rsidRDefault="00317BE6" w:rsidP="00317BE6">
      <w:pPr>
        <w:autoSpaceDE w:val="0"/>
        <w:autoSpaceDN w:val="0"/>
        <w:adjustRightInd w:val="0"/>
        <w:jc w:val="both"/>
        <w:rPr>
          <w:rFonts w:ascii="Arial" w:hAnsi="Arial" w:cs="Arial"/>
          <w:bCs/>
          <w:sz w:val="18"/>
          <w:szCs w:val="18"/>
        </w:rPr>
      </w:pP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1.4.1.</w:t>
      </w: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W kolumnach 3, 5, 7, 9 wykazuje się uzasadnienia sporządzone we wskazanych w nich terminach, które przypadają </w:t>
      </w:r>
      <w:r w:rsidRPr="00317BE6">
        <w:rPr>
          <w:rFonts w:ascii="Arial" w:hAnsi="Arial" w:cs="Arial"/>
          <w:b/>
          <w:bCs/>
          <w:sz w:val="18"/>
          <w:szCs w:val="18"/>
          <w:u w:val="single"/>
        </w:rPr>
        <w:t>po terminie ustawowym</w:t>
      </w:r>
      <w:r w:rsidRPr="00317BE6">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17BE6">
        <w:rPr>
          <w:rFonts w:ascii="Arial" w:hAnsi="Arial" w:cs="Arial"/>
          <w:b/>
          <w:bCs/>
          <w:sz w:val="18"/>
          <w:szCs w:val="18"/>
          <w:u w:val="single"/>
        </w:rPr>
        <w:t>nadto</w:t>
      </w:r>
      <w:r w:rsidRPr="00317BE6">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17BE6" w:rsidRPr="00317BE6" w:rsidRDefault="00317BE6" w:rsidP="00317BE6">
      <w:pPr>
        <w:rPr>
          <w:rFonts w:ascii="Arial" w:hAnsi="Arial" w:cs="Arial"/>
          <w:bCs/>
          <w:sz w:val="18"/>
          <w:szCs w:val="18"/>
        </w:rPr>
      </w:pPr>
      <w:r w:rsidRPr="00317BE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317BE6">
        <w:rPr>
          <w:rFonts w:ascii="Arial" w:hAnsi="Arial" w:cs="Arial"/>
          <w:bCs/>
          <w:sz w:val="18"/>
          <w:szCs w:val="18"/>
          <w:vertAlign w:val="superscript"/>
        </w:rPr>
        <w:t xml:space="preserve">1 </w:t>
      </w:r>
      <w:r w:rsidRPr="00317BE6">
        <w:rPr>
          <w:rFonts w:ascii="Arial" w:hAnsi="Arial" w:cs="Arial"/>
          <w:bCs/>
          <w:sz w:val="18"/>
          <w:szCs w:val="18"/>
        </w:rPr>
        <w:t>kpc..</w:t>
      </w:r>
    </w:p>
    <w:p w:rsidR="00317BE6" w:rsidRPr="00317BE6" w:rsidRDefault="00317BE6" w:rsidP="00317BE6">
      <w:pPr>
        <w:pStyle w:val="Tekstpodstawowy"/>
        <w:rPr>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2.1.1</w:t>
      </w:r>
    </w:p>
    <w:p w:rsidR="00317BE6" w:rsidRPr="00317BE6" w:rsidRDefault="00317BE6" w:rsidP="00317BE6">
      <w:pPr>
        <w:jc w:val="both"/>
        <w:rPr>
          <w:rFonts w:ascii="Arial" w:hAnsi="Arial" w:cs="Arial"/>
          <w:sz w:val="18"/>
          <w:szCs w:val="18"/>
        </w:rPr>
      </w:pPr>
      <w:r w:rsidRPr="00317BE6">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 xml:space="preserve">Dział 2.1.1.1. </w:t>
      </w:r>
    </w:p>
    <w:p w:rsidR="00317BE6" w:rsidRPr="00317BE6" w:rsidRDefault="00317BE6" w:rsidP="00317BE6">
      <w:pPr>
        <w:jc w:val="both"/>
        <w:rPr>
          <w:rFonts w:ascii="Arial" w:hAnsi="Arial" w:cs="Arial"/>
          <w:bCs/>
          <w:sz w:val="18"/>
          <w:szCs w:val="18"/>
        </w:rPr>
      </w:pPr>
      <w:r w:rsidRPr="00317BE6">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317BE6">
        <w:rPr>
          <w:rFonts w:ascii="Arial" w:hAnsi="Arial" w:cs="Arial"/>
          <w:sz w:val="18"/>
          <w:szCs w:val="18"/>
          <w:vertAlign w:val="superscript"/>
        </w:rPr>
        <w:t>10</w:t>
      </w:r>
      <w:r w:rsidRPr="00317BE6">
        <w:rPr>
          <w:rFonts w:ascii="Arial" w:hAnsi="Arial" w:cs="Arial"/>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317BE6" w:rsidRPr="00317BE6" w:rsidRDefault="00317BE6" w:rsidP="00317BE6">
      <w:pPr>
        <w:jc w:val="both"/>
        <w:rPr>
          <w:rFonts w:ascii="Arial" w:hAnsi="Arial" w:cs="Arial"/>
          <w:bCs/>
          <w:sz w:val="18"/>
          <w:szCs w:val="18"/>
        </w:rPr>
      </w:pPr>
    </w:p>
    <w:p w:rsidR="00317BE6" w:rsidRPr="00317BE6" w:rsidRDefault="00317BE6" w:rsidP="00317BE6">
      <w:pPr>
        <w:jc w:val="both"/>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2.1.1.a.</w:t>
      </w:r>
    </w:p>
    <w:p w:rsidR="00317BE6" w:rsidRPr="00317BE6" w:rsidRDefault="00317BE6" w:rsidP="00317BE6">
      <w:pPr>
        <w:shd w:val="clear" w:color="auto" w:fill="FFFFFF"/>
        <w:rPr>
          <w:rFonts w:ascii="Arial" w:hAnsi="Arial" w:cs="Arial"/>
          <w:b/>
          <w:bCs/>
          <w:sz w:val="18"/>
          <w:szCs w:val="18"/>
        </w:rPr>
      </w:pPr>
      <w:r w:rsidRPr="00317BE6">
        <w:rPr>
          <w:rFonts w:ascii="Arial" w:hAnsi="Arial" w:cs="Arial"/>
          <w:sz w:val="18"/>
          <w:szCs w:val="18"/>
        </w:rPr>
        <w:t xml:space="preserve">Dział ten dotyczy wszystkich spraw zakreślonych w wyniku zawieszenia postępowania i dotyczy spraw zawieszonych niezależnie od daty zawieszenia (a </w:t>
      </w:r>
      <w:r w:rsidRPr="00317BE6">
        <w:rPr>
          <w:rFonts w:ascii="Arial" w:hAnsi="Arial" w:cs="Arial"/>
          <w:b/>
          <w:bCs/>
          <w:sz w:val="18"/>
          <w:szCs w:val="18"/>
        </w:rPr>
        <w:t xml:space="preserve">więc dotyczy okresów sprzed nowelizacji kpc dokonanej w dniu 5 lutego 2005 r. , jak i po nowelizacji). </w:t>
      </w:r>
      <w:r w:rsidRPr="00317BE6">
        <w:rPr>
          <w:rFonts w:ascii="Arial" w:hAnsi="Arial" w:cs="Arial"/>
          <w:sz w:val="18"/>
          <w:szCs w:val="18"/>
        </w:rPr>
        <w:t xml:space="preserve">Okres zawieszenia liczymy od daty wpływu sprawy.  </w:t>
      </w:r>
      <w:r w:rsidRPr="00317BE6">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317BE6">
        <w:rPr>
          <w:rFonts w:ascii="Arial" w:hAnsi="Arial" w:cs="Arial"/>
          <w:sz w:val="18"/>
          <w:szCs w:val="18"/>
        </w:rPr>
        <w:t xml:space="preserve"> Sprawy zawieszone, które zostały umorzone (np. wobec upływu czasu na podstawie art. 182 § 1 kpc) powinny zostać wykazane , jako zakończone w dziale ewidencyjnym, </w:t>
      </w:r>
      <w:r w:rsidRPr="00317BE6">
        <w:rPr>
          <w:rFonts w:ascii="Arial" w:hAnsi="Arial" w:cs="Arial"/>
          <w:b/>
          <w:bCs/>
          <w:sz w:val="18"/>
          <w:szCs w:val="18"/>
        </w:rPr>
        <w:t xml:space="preserve">o ile wcześniej nie zostały zakreślone i wykazane w kolumnie „ inne załatwienia”. </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2.1.1.a.1.</w:t>
      </w:r>
    </w:p>
    <w:p w:rsidR="00317BE6" w:rsidRPr="00317BE6" w:rsidRDefault="00317BE6" w:rsidP="00317BE6">
      <w:pPr>
        <w:rPr>
          <w:rFonts w:ascii="Arial" w:hAnsi="Arial" w:cs="Arial"/>
          <w:bCs/>
          <w:sz w:val="18"/>
          <w:szCs w:val="18"/>
        </w:rPr>
      </w:pPr>
      <w:r w:rsidRPr="00317BE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widowControl w:val="0"/>
        <w:spacing w:before="80"/>
        <w:jc w:val="both"/>
        <w:outlineLvl w:val="0"/>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Dział 2.1.2.1. </w:t>
      </w:r>
    </w:p>
    <w:p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zawieszone zakreślone </w:t>
      </w:r>
      <w:r w:rsidRPr="00317BE6">
        <w:rPr>
          <w:rFonts w:ascii="Arial" w:hAnsi="Arial" w:cs="Arial"/>
          <w:sz w:val="18"/>
          <w:szCs w:val="18"/>
        </w:rPr>
        <w:t xml:space="preserve">z czasem </w:t>
      </w:r>
      <w:r w:rsidRPr="00317BE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jc w:val="both"/>
        <w:rPr>
          <w:rFonts w:ascii="Arial" w:hAnsi="Arial" w:cs="Arial"/>
          <w:bCs/>
          <w:sz w:val="18"/>
          <w:szCs w:val="18"/>
        </w:rPr>
      </w:pPr>
    </w:p>
    <w:p w:rsidR="00317BE6" w:rsidRPr="00317BE6" w:rsidRDefault="00317BE6" w:rsidP="00317BE6">
      <w:pPr>
        <w:widowControl w:val="0"/>
        <w:spacing w:before="80"/>
        <w:jc w:val="both"/>
        <w:outlineLvl w:val="0"/>
        <w:rPr>
          <w:rFonts w:ascii="Arial" w:hAnsi="Arial" w:cs="Arial"/>
          <w:bCs/>
          <w:sz w:val="18"/>
          <w:szCs w:val="18"/>
        </w:rPr>
      </w:pPr>
      <w:r w:rsidRPr="00317BE6">
        <w:rPr>
          <w:rFonts w:ascii="Arial" w:hAnsi="Arial" w:cs="Arial"/>
          <w:bCs/>
          <w:sz w:val="18"/>
          <w:szCs w:val="18"/>
        </w:rPr>
        <w:t>Dział 2.2.</w:t>
      </w: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W wierszach 01 - 05 należy wykazać wszystkie sprawy „RC, RNs, Nsm”, „Nkd RCz”, które zakończyły się prawomocnie w I instancji. Wykazywane sprawy obejmują także te</w:t>
      </w:r>
      <w:r w:rsidRPr="00317BE6">
        <w:rPr>
          <w:rFonts w:ascii="Arial" w:hAnsi="Arial" w:cs="Arial"/>
          <w:sz w:val="18"/>
          <w:szCs w:val="18"/>
        </w:rPr>
        <w:t xml:space="preserve">, w których wydano prawomocne orzeczenie w danym okresie sprawozdawczym w wyniku podjęcia zawieszonego postępowania. </w:t>
      </w:r>
      <w:r w:rsidRPr="00317BE6">
        <w:rPr>
          <w:rFonts w:ascii="Arial" w:hAnsi="Arial" w:cs="Arial"/>
          <w:bCs/>
          <w:sz w:val="18"/>
          <w:szCs w:val="18"/>
        </w:rPr>
        <w:t xml:space="preserve">Okres we wszystkich sprawach liczy się od </w:t>
      </w:r>
      <w:r w:rsidRPr="00317BE6">
        <w:rPr>
          <w:rFonts w:ascii="Arial" w:hAnsi="Arial" w:cs="Arial"/>
          <w:sz w:val="18"/>
          <w:szCs w:val="18"/>
        </w:rPr>
        <w:t xml:space="preserve">daty pierwszej rejestracji w sądzie i obejmuje także okres, w którym postępowanie w sprawie było zawieszone. </w:t>
      </w:r>
    </w:p>
    <w:p w:rsidR="00317BE6" w:rsidRPr="00317BE6" w:rsidRDefault="00317BE6" w:rsidP="00317BE6">
      <w:pPr>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2.2 i 2.2.1 nie należy wykazywać spraw zakreślonych, a jedynie sprawy zakończone prawomocnie.</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 xml:space="preserve">Dział 2.2.1. </w:t>
      </w:r>
    </w:p>
    <w:p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w:t>
      </w:r>
      <w:r w:rsidRPr="00317BE6">
        <w:rPr>
          <w:rFonts w:ascii="Arial" w:hAnsi="Arial" w:cs="Arial"/>
          <w:sz w:val="18"/>
          <w:szCs w:val="18"/>
        </w:rPr>
        <w:t xml:space="preserve">z czasem </w:t>
      </w:r>
      <w:r w:rsidRPr="00317BE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Dział 2.3.</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Dział 2.3.1.</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niezakończonych w ostatnim dniu okresu statystycznego mediacji w sprawie  od dnia wydania postanowienia o skierowaniu stron do mediacji.</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3.</w:t>
      </w:r>
    </w:p>
    <w:p w:rsidR="00317BE6" w:rsidRPr="00317BE6" w:rsidRDefault="00317BE6" w:rsidP="00317BE6">
      <w:pPr>
        <w:pStyle w:val="Tekstpodstawowy"/>
        <w:rPr>
          <w:sz w:val="18"/>
          <w:szCs w:val="18"/>
        </w:rPr>
      </w:pPr>
      <w:r w:rsidRPr="00317BE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317BE6" w:rsidRPr="00317BE6" w:rsidRDefault="00317BE6" w:rsidP="00317BE6">
      <w:pPr>
        <w:rPr>
          <w:rFonts w:ascii="Arial" w:hAnsi="Arial" w:cs="Arial"/>
          <w:sz w:val="18"/>
          <w:szCs w:val="18"/>
        </w:rPr>
      </w:pPr>
      <w:r w:rsidRPr="00317BE6">
        <w:rPr>
          <w:rFonts w:ascii="Arial" w:hAnsi="Arial" w:cs="Arial"/>
          <w:sz w:val="18"/>
          <w:szCs w:val="18"/>
        </w:rPr>
        <w:t xml:space="preserve">Dział 5. </w:t>
      </w:r>
    </w:p>
    <w:p w:rsidR="00317BE6" w:rsidRPr="00317BE6" w:rsidRDefault="00317BE6" w:rsidP="00317BE6">
      <w:pPr>
        <w:rPr>
          <w:rFonts w:ascii="Arial" w:hAnsi="Arial" w:cs="Arial"/>
          <w:sz w:val="18"/>
          <w:szCs w:val="18"/>
        </w:rPr>
      </w:pPr>
      <w:r w:rsidRPr="00317BE6">
        <w:rPr>
          <w:rFonts w:ascii="Arial" w:hAnsi="Arial" w:cs="Arial"/>
          <w:sz w:val="18"/>
          <w:szCs w:val="18"/>
        </w:rPr>
        <w:t>Wykazujemy wszystkie sprawy o alimenty, prawomocne w danym  okresie statystycznym.  Ważny jest fakt prawomocności, nie ma znaczenia, w której instancji orzeczenie uprawomocniło się.</w:t>
      </w:r>
    </w:p>
    <w:p w:rsidR="00317BE6" w:rsidRPr="00317BE6" w:rsidRDefault="00317BE6" w:rsidP="00317BE6">
      <w:pPr>
        <w:rPr>
          <w:rFonts w:ascii="Arial" w:hAnsi="Arial" w:cs="Arial"/>
          <w:sz w:val="18"/>
          <w:szCs w:val="18"/>
        </w:rPr>
      </w:pPr>
      <w:r w:rsidRPr="00317BE6">
        <w:rPr>
          <w:rFonts w:ascii="Arial" w:hAnsi="Arial" w:cs="Arial"/>
          <w:sz w:val="18"/>
          <w:szCs w:val="18"/>
        </w:rPr>
        <w:t>Kwotę alimentów orzeczoną w obcej walucie należy przeliczyć na PLN wg. średniego kursu NBP na dzień wydania orzeczenia kończącego postępowanie.</w:t>
      </w:r>
    </w:p>
    <w:p w:rsidR="00317BE6" w:rsidRPr="00317BE6" w:rsidRDefault="00317BE6" w:rsidP="00317BE6">
      <w:pPr>
        <w:pStyle w:val="Lista"/>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6.1. i 6.2.</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Rozstrzygnięcia powinny być wykazywane z wykazu mediacji wg daty zakreślenia mediacji.</w:t>
      </w:r>
    </w:p>
    <w:p w:rsidR="00317BE6" w:rsidRPr="00317BE6" w:rsidRDefault="00317BE6" w:rsidP="00317BE6">
      <w:pPr>
        <w:pStyle w:val="Tekstpodstawowy"/>
        <w:spacing w:line="240" w:lineRule="exact"/>
        <w:jc w:val="both"/>
        <w:rPr>
          <w:bCs/>
          <w:sz w:val="18"/>
          <w:szCs w:val="18"/>
        </w:rPr>
      </w:pPr>
    </w:p>
    <w:p w:rsidR="00317BE6" w:rsidRPr="00317BE6" w:rsidRDefault="00317BE6" w:rsidP="00317BE6">
      <w:pPr>
        <w:pStyle w:val="Tekstpodstawowy"/>
        <w:rPr>
          <w:sz w:val="18"/>
          <w:szCs w:val="18"/>
        </w:rPr>
      </w:pPr>
      <w:r w:rsidRPr="00317BE6">
        <w:rPr>
          <w:sz w:val="18"/>
          <w:szCs w:val="18"/>
        </w:rPr>
        <w:t>Dział 11.</w:t>
      </w:r>
    </w:p>
    <w:p w:rsidR="00317BE6" w:rsidRPr="00317BE6" w:rsidRDefault="00317BE6" w:rsidP="00317BE6">
      <w:pPr>
        <w:pStyle w:val="Tekstpodstawowy"/>
        <w:rPr>
          <w:sz w:val="18"/>
          <w:szCs w:val="18"/>
        </w:rPr>
      </w:pPr>
      <w:r w:rsidRPr="00317BE6">
        <w:rPr>
          <w:sz w:val="18"/>
          <w:szCs w:val="18"/>
        </w:rPr>
        <w:t xml:space="preserve">Skarga na postępowanie sądowe wykazywana jest  na podstawie ustawy z dnia 17 czerwca 2004 r. o skardze na naruszenie prawa strony do rozpoznania sprawy w postępowaniu sądowym bez nieuzasadnionej zwłoki). </w:t>
      </w:r>
    </w:p>
    <w:p w:rsidR="00317BE6" w:rsidRPr="00317BE6" w:rsidRDefault="00317BE6" w:rsidP="00317BE6">
      <w:pPr>
        <w:pStyle w:val="Tekstpodstawowy"/>
        <w:rPr>
          <w:sz w:val="18"/>
          <w:szCs w:val="18"/>
        </w:rPr>
      </w:pPr>
      <w:r w:rsidRPr="00317BE6">
        <w:rPr>
          <w:sz w:val="18"/>
          <w:szCs w:val="18"/>
        </w:rPr>
        <w:t xml:space="preserve">Dział 12. </w:t>
      </w:r>
    </w:p>
    <w:p w:rsidR="00317BE6" w:rsidRPr="00317BE6" w:rsidRDefault="00317BE6" w:rsidP="00317BE6">
      <w:pPr>
        <w:pStyle w:val="Tekstpodstawowy"/>
        <w:rPr>
          <w:sz w:val="18"/>
          <w:szCs w:val="18"/>
        </w:rPr>
      </w:pPr>
      <w:r w:rsidRPr="00317BE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17BE6" w:rsidRPr="00317BE6" w:rsidRDefault="00317BE6" w:rsidP="00317BE6">
      <w:pPr>
        <w:pStyle w:val="Nagwek3"/>
        <w:rPr>
          <w:sz w:val="18"/>
          <w:szCs w:val="18"/>
        </w:rPr>
      </w:pPr>
      <w:r w:rsidRPr="00317BE6">
        <w:rPr>
          <w:sz w:val="18"/>
          <w:szCs w:val="18"/>
        </w:rPr>
        <w:t>Dział 13.1.  Limity etatów i obsada sądu (wydziału)</w:t>
      </w:r>
    </w:p>
    <w:p w:rsidR="00317BE6" w:rsidRPr="00317BE6" w:rsidRDefault="00317BE6" w:rsidP="00317BE6">
      <w:pPr>
        <w:pStyle w:val="Nagwek3"/>
        <w:rPr>
          <w:sz w:val="18"/>
          <w:szCs w:val="18"/>
        </w:rPr>
      </w:pPr>
      <w:r w:rsidRPr="00317BE6">
        <w:rPr>
          <w:sz w:val="18"/>
          <w:szCs w:val="18"/>
        </w:rPr>
        <w:t xml:space="preserve">Objaśnienia wspólne dla wszystkich pionów orzeczniczych. </w:t>
      </w:r>
    </w:p>
    <w:p w:rsidR="00317BE6" w:rsidRPr="00317BE6" w:rsidRDefault="00317BE6" w:rsidP="00317BE6">
      <w:pPr>
        <w:jc w:val="both"/>
        <w:rPr>
          <w:rFonts w:ascii="Arial" w:hAnsi="Arial" w:cs="Arial"/>
          <w:b/>
          <w:bCs/>
        </w:rPr>
      </w:pPr>
      <w:r w:rsidRPr="00317BE6">
        <w:rPr>
          <w:rFonts w:ascii="Arial" w:hAnsi="Arial" w:cs="Arial"/>
          <w:b/>
          <w:bCs/>
        </w:rPr>
        <w:t>W kolumnach dotyczących stanowisk sędziowskich wykazuje się również stanowiska asesorskie.</w:t>
      </w:r>
    </w:p>
    <w:p w:rsidR="00317BE6" w:rsidRPr="00317BE6" w:rsidRDefault="00317BE6" w:rsidP="00317BE6"/>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Dla wykazywania obsad przyjmuje się, że </w:t>
      </w:r>
      <w:r w:rsidRPr="00317BE6">
        <w:rPr>
          <w:rFonts w:ascii="Arial" w:hAnsi="Arial" w:cs="Arial"/>
          <w:b/>
          <w:sz w:val="18"/>
          <w:szCs w:val="18"/>
        </w:rPr>
        <w:t>rok jest równoważny 360 dniom pracy (12 miesięcy po 30 dni) a okres półrocza 180 dniom</w:t>
      </w:r>
      <w:r w:rsidRPr="00317BE6">
        <w:rPr>
          <w:rFonts w:ascii="Arial" w:hAnsi="Arial" w:cs="Arial"/>
          <w:sz w:val="18"/>
          <w:szCs w:val="18"/>
        </w:rPr>
        <w:t xml:space="preserve">. Przy wyliczaniu obsady średniookresowej i odliczaniu okresów nieobecności w pracy przyjmuje się, że okres nieobecności </w:t>
      </w:r>
      <w:r w:rsidRPr="00317BE6">
        <w:rPr>
          <w:rFonts w:ascii="Arial" w:hAnsi="Arial" w:cs="Arial"/>
          <w:b/>
          <w:sz w:val="18"/>
          <w:szCs w:val="18"/>
        </w:rPr>
        <w:t>w pracy</w:t>
      </w:r>
      <w:r w:rsidRPr="00317BE6">
        <w:rPr>
          <w:rFonts w:ascii="Arial" w:hAnsi="Arial" w:cs="Arial"/>
          <w:sz w:val="18"/>
          <w:szCs w:val="18"/>
        </w:rPr>
        <w:t xml:space="preserve"> niezależnie od przyczyny (urlop, zwolnienie) </w:t>
      </w:r>
      <w:r w:rsidRPr="00317BE6">
        <w:rPr>
          <w:rFonts w:ascii="Arial" w:hAnsi="Arial" w:cs="Arial"/>
          <w:b/>
          <w:sz w:val="18"/>
          <w:szCs w:val="18"/>
        </w:rPr>
        <w:t>obejmujący weekend liczony jest jako całość</w:t>
      </w:r>
      <w:r w:rsidRPr="00317BE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317BE6" w:rsidRPr="00317BE6" w:rsidRDefault="00317BE6" w:rsidP="00317BE6">
      <w:pPr>
        <w:numPr>
          <w:ilvl w:val="0"/>
          <w:numId w:val="11"/>
        </w:numPr>
        <w:autoSpaceDE w:val="0"/>
        <w:autoSpaceDN w:val="0"/>
        <w:adjustRightInd w:val="0"/>
        <w:spacing w:before="160"/>
        <w:jc w:val="both"/>
        <w:rPr>
          <w:rFonts w:ascii="Arial" w:hAnsi="Arial" w:cs="Arial"/>
          <w:bCs/>
          <w:sz w:val="18"/>
          <w:szCs w:val="18"/>
        </w:rPr>
      </w:pPr>
      <w:r w:rsidRPr="00317BE6">
        <w:rPr>
          <w:rFonts w:ascii="Arial" w:hAnsi="Arial" w:cs="Arial"/>
          <w:b/>
          <w:sz w:val="18"/>
          <w:szCs w:val="18"/>
        </w:rPr>
        <w:t>„Sędziowie funkcyjni SR”</w:t>
      </w:r>
      <w:r w:rsidRPr="00317BE6">
        <w:rPr>
          <w:rFonts w:ascii="Arial" w:hAnsi="Arial" w:cs="Arial"/>
          <w:sz w:val="18"/>
          <w:szCs w:val="18"/>
        </w:rPr>
        <w:t xml:space="preserve"> </w:t>
      </w:r>
      <w:bookmarkStart w:id="5" w:name="_Hlk59187971"/>
      <w:bookmarkStart w:id="6" w:name="_Hlk59186137"/>
      <w:bookmarkStart w:id="7" w:name="_Hlk59183821"/>
      <w:r w:rsidRPr="00317BE6">
        <w:rPr>
          <w:rFonts w:ascii="Arial" w:hAnsi="Arial" w:cs="Arial"/>
          <w:bCs/>
          <w:sz w:val="18"/>
          <w:szCs w:val="18"/>
        </w:rPr>
        <w:t>to:</w:t>
      </w:r>
      <w:r w:rsidRPr="00317BE6">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317BE6">
        <w:rPr>
          <w:rFonts w:ascii="Arial" w:hAnsi="Arial" w:cs="Arial"/>
          <w:sz w:val="18"/>
          <w:szCs w:val="18"/>
        </w:rPr>
        <w:t>sędziowie SR powołani do pełnienia tej funkcji</w:t>
      </w:r>
      <w:r w:rsidRPr="00317BE6">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5"/>
      <w:bookmarkEnd w:id="6"/>
      <w:r w:rsidRPr="00317BE6">
        <w:rPr>
          <w:rFonts w:ascii="Arial" w:hAnsi="Arial" w:cs="Arial"/>
          <w:b/>
          <w:sz w:val="18"/>
          <w:szCs w:val="18"/>
        </w:rPr>
        <w:t>.</w:t>
      </w:r>
      <w:bookmarkEnd w:id="7"/>
      <w:r w:rsidRPr="00317BE6">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317BE6">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317BE6" w:rsidRPr="00317BE6" w:rsidRDefault="00317BE6" w:rsidP="00317BE6">
      <w:pPr>
        <w:pStyle w:val="Lista"/>
        <w:ind w:left="720" w:firstLine="0"/>
        <w:rPr>
          <w:rFonts w:ascii="Arial" w:hAnsi="Arial" w:cs="Arial"/>
          <w:sz w:val="18"/>
          <w:szCs w:val="18"/>
        </w:rPr>
      </w:pPr>
    </w:p>
    <w:p w:rsidR="00317BE6" w:rsidRPr="00317BE6" w:rsidRDefault="00317BE6" w:rsidP="00317BE6">
      <w:pPr>
        <w:pStyle w:val="Lista"/>
        <w:ind w:left="0" w:firstLine="0"/>
        <w:rPr>
          <w:rFonts w:ascii="Arial" w:hAnsi="Arial" w:cs="Arial"/>
          <w:sz w:val="18"/>
          <w:szCs w:val="18"/>
        </w:rPr>
      </w:pPr>
      <w:r w:rsidRPr="00317BE6">
        <w:rPr>
          <w:rFonts w:ascii="Arial" w:hAnsi="Arial" w:cs="Arial"/>
          <w:b/>
          <w:bCs/>
          <w:sz w:val="18"/>
          <w:szCs w:val="18"/>
        </w:rPr>
        <w:t xml:space="preserve">         2.a. Do wyliczeń stosowanych w Dziale 13.1 i 13.1a  poprzez sesje należy rozumieć: rozprawy, posiedzenia jawne i posiedzenia niejawne</w:t>
      </w:r>
      <w:r w:rsidRPr="00317BE6">
        <w:rPr>
          <w:rFonts w:ascii="Arial" w:hAnsi="Arial" w:cs="Arial"/>
          <w:b/>
          <w:bCs/>
          <w:sz w:val="18"/>
          <w:szCs w:val="18"/>
          <w:u w:val="single"/>
        </w:rPr>
        <w:t>.</w:t>
      </w:r>
    </w:p>
    <w:p w:rsidR="00317BE6" w:rsidRPr="00317BE6" w:rsidRDefault="00317BE6" w:rsidP="00317BE6">
      <w:pPr>
        <w:pStyle w:val="Lista"/>
        <w:ind w:left="720" w:firstLine="0"/>
        <w:rPr>
          <w:rFonts w:ascii="Arial" w:hAnsi="Arial" w:cs="Arial"/>
          <w:sz w:val="18"/>
          <w:szCs w:val="18"/>
        </w:rPr>
      </w:pPr>
      <w:r w:rsidRPr="00317BE6">
        <w:rPr>
          <w:rFonts w:ascii="Arial" w:hAnsi="Arial" w:cs="Arial"/>
          <w:b/>
          <w:sz w:val="18"/>
          <w:szCs w:val="18"/>
          <w:u w:val="single"/>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Na określone w objaśnieniu zasady wykazywania limitów i obsad nie mogą rzutować ustalone przez kolegia sądów okręgowych zakresy czynności sędziów.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na ostatni dzień okresu statystycznego”</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317BE6">
        <w:rPr>
          <w:rFonts w:ascii="Arial" w:hAnsi="Arial" w:cs="Arial"/>
          <w:b/>
          <w:sz w:val="18"/>
          <w:szCs w:val="18"/>
        </w:rPr>
        <w:t xml:space="preserve">Wliczeniu podlegają także sędziowie danego sądu rejonowego przydzieleni do danego pionu, a delegowani do Ministerstwa Sprawiedliwości. </w:t>
      </w:r>
      <w:r w:rsidRPr="00317BE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317BE6">
        <w:rPr>
          <w:rFonts w:ascii="Arial" w:hAnsi="Arial" w:cs="Arial"/>
          <w:b/>
          <w:sz w:val="18"/>
          <w:szCs w:val="18"/>
        </w:rPr>
        <w:t>w ramach limitu danego pionu orzeczniczego na</w:t>
      </w:r>
      <w:r w:rsidRPr="00317BE6">
        <w:rPr>
          <w:rFonts w:ascii="Arial" w:hAnsi="Arial" w:cs="Arial"/>
          <w:sz w:val="18"/>
          <w:szCs w:val="18"/>
        </w:rPr>
        <w:t xml:space="preserve"> ostatni dzień okresu statystycznego</w:t>
      </w:r>
      <w:r w:rsidRPr="00317BE6">
        <w:rPr>
          <w:rFonts w:ascii="Arial" w:hAnsi="Arial" w:cs="Arial"/>
          <w:b/>
          <w:sz w:val="18"/>
          <w:szCs w:val="18"/>
        </w:rPr>
        <w:t xml:space="preserve">, </w:t>
      </w:r>
      <w:r w:rsidRPr="00317BE6">
        <w:rPr>
          <w:rFonts w:ascii="Arial" w:hAnsi="Arial" w:cs="Arial"/>
          <w:sz w:val="18"/>
          <w:szCs w:val="18"/>
        </w:rPr>
        <w:t xml:space="preserve">stanowi liczba sędziów i wakujących stanowisk sędziowskich w tym pionie na ten dzień.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w:t>
      </w:r>
      <w:r w:rsidRPr="00317BE6">
        <w:rPr>
          <w:rFonts w:ascii="Arial" w:hAnsi="Arial" w:cs="Arial"/>
          <w:sz w:val="18"/>
          <w:szCs w:val="18"/>
        </w:rPr>
        <w:t xml:space="preserve">na ostatni dzień okresu statystycznego </w:t>
      </w:r>
      <w:r w:rsidRPr="00317BE6">
        <w:rPr>
          <w:rFonts w:ascii="Arial" w:hAnsi="Arial" w:cs="Arial"/>
          <w:b/>
          <w:sz w:val="18"/>
          <w:szCs w:val="18"/>
          <w:u w:val="single"/>
        </w:rPr>
        <w:t xml:space="preserve">powinna odpowiadać ogólnemu limitowi etatów sędziowskich SR (w tym wakujących stanowisk) w danym sądzie na ten dzień.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17BE6">
        <w:rPr>
          <w:rFonts w:ascii="Arial" w:hAnsi="Arial" w:cs="Arial"/>
          <w:b/>
          <w:sz w:val="18"/>
          <w:szCs w:val="18"/>
          <w:u w:val="single"/>
        </w:rPr>
        <w:t xml:space="preserve">Posługujemy się przy wyliczeniach dla ustalenia limitu etatów i wakujących stanowisk w poszczególnych pionach regułami z następnego punktu. </w:t>
      </w:r>
      <w:r w:rsidRPr="00317BE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w danym okresie statystycznym”</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317BE6">
        <w:rPr>
          <w:rFonts w:ascii="Arial" w:hAnsi="Arial" w:cs="Arial"/>
          <w:b/>
          <w:sz w:val="18"/>
          <w:szCs w:val="18"/>
        </w:rPr>
        <w:t>Wliczeniu podlegają także sędziowie danego sądu rejonowego przydzieleni do danego pionu a delegowani do Ministerstwa Sprawiedliwości.</w:t>
      </w:r>
      <w:r w:rsidRPr="00317BE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317BE6">
        <w:rPr>
          <w:rFonts w:ascii="Arial" w:hAnsi="Arial" w:cs="Arial"/>
          <w:b/>
          <w:sz w:val="18"/>
          <w:szCs w:val="18"/>
        </w:rPr>
        <w:t>w ramach limitu danego pionu orzeczniczego</w:t>
      </w:r>
      <w:r w:rsidRPr="00317BE6">
        <w:rPr>
          <w:rFonts w:ascii="Arial" w:hAnsi="Arial" w:cs="Arial"/>
          <w:sz w:val="18"/>
          <w:szCs w:val="18"/>
        </w:rPr>
        <w:t xml:space="preserve"> za dany okres statystyczny, stanowi liczba sędziów i wakujących stanowisk sędziowskich w tym pionie.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17BE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317BE6">
        <w:rPr>
          <w:rFonts w:ascii="Arial" w:hAnsi="Arial" w:cs="Arial"/>
          <w:b/>
          <w:sz w:val="18"/>
          <w:szCs w:val="18"/>
        </w:rPr>
        <w:t xml:space="preserve"> </w:t>
      </w:r>
      <w:r w:rsidRPr="00317BE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317BE6">
        <w:rPr>
          <w:rFonts w:ascii="Arial" w:hAnsi="Arial" w:cs="Arial"/>
          <w:b/>
          <w:sz w:val="18"/>
          <w:szCs w:val="18"/>
        </w:rPr>
        <w:t>etat</w:t>
      </w:r>
      <w:r w:rsidRPr="00317BE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17BE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317BE6">
        <w:rPr>
          <w:rFonts w:ascii="Arial" w:hAnsi="Arial" w:cs="Arial"/>
          <w:sz w:val="18"/>
          <w:szCs w:val="18"/>
        </w:rPr>
        <w:t>na ostatni dzień okresu statystycznego.</w:t>
      </w:r>
      <w:r w:rsidRPr="00317BE6">
        <w:rPr>
          <w:rFonts w:ascii="Arial" w:hAnsi="Arial" w:cs="Arial"/>
          <w:b/>
          <w:sz w:val="18"/>
          <w:szCs w:val="18"/>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Dane dotyczące danego pionu obejmują także dane z wydziałów zamiejscowych danego sądu rejonowego oraz wydziałów wykonawczych i egzekucyjnych.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Wszystkie wyliczenia cząstkowe wykazuje się do trzeciego miejsca po przecinku np. 0,565. Wynik końcowy podaje się w zaokrągleniu do drugiego miejsca po przecinku.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 sytuacji gdy w sądzie rejonowym w danym pionie jest więcej niż jeden wydział do ustalenia </w:t>
      </w:r>
      <w:r w:rsidRPr="00317BE6">
        <w:rPr>
          <w:rFonts w:ascii="Arial" w:hAnsi="Arial" w:cs="Arial"/>
          <w:b/>
          <w:sz w:val="18"/>
          <w:szCs w:val="18"/>
        </w:rPr>
        <w:t>średniookresowej liczby sesji sędziego SR w danym okresie statystycznym</w:t>
      </w:r>
      <w:r w:rsidRPr="00317BE6">
        <w:rPr>
          <w:rFonts w:ascii="Arial" w:hAnsi="Arial" w:cs="Arial"/>
          <w:sz w:val="18"/>
          <w:szCs w:val="18"/>
        </w:rPr>
        <w:t xml:space="preserve"> (miesięcznym, półrocznym czy też rocznym) przyjmuje się</w:t>
      </w:r>
      <w:r w:rsidRPr="00317BE6">
        <w:rPr>
          <w:rFonts w:ascii="Arial" w:hAnsi="Arial" w:cs="Arial"/>
          <w:b/>
          <w:sz w:val="18"/>
          <w:szCs w:val="18"/>
        </w:rPr>
        <w:t xml:space="preserve"> </w:t>
      </w:r>
      <w:r w:rsidRPr="00317BE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317BE6">
        <w:rPr>
          <w:rFonts w:ascii="Arial" w:hAnsi="Arial" w:cs="Arial"/>
          <w:b/>
          <w:sz w:val="18"/>
          <w:szCs w:val="18"/>
        </w:rPr>
        <w:t>przez obsadę średniookresową</w:t>
      </w:r>
      <w:r w:rsidRPr="00317BE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17BE6">
        <w:rPr>
          <w:rFonts w:ascii="Arial" w:hAnsi="Arial" w:cs="Arial"/>
          <w:b/>
          <w:sz w:val="18"/>
          <w:szCs w:val="18"/>
          <w:u w:val="single"/>
        </w:rPr>
        <w:t>W sytuacji braku sędziów niefunkcyjnych przyjmuje się liczbę sesji tego sędziego funkcyjnego, który posiada największą ich liczbę.</w:t>
      </w:r>
      <w:r w:rsidRPr="00317BE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317BE6">
        <w:rPr>
          <w:rFonts w:ascii="Arial" w:hAnsi="Arial" w:cs="Arial"/>
          <w:b/>
          <w:bCs/>
          <w:sz w:val="18"/>
          <w:szCs w:val="18"/>
        </w:rPr>
        <w:t>lub niepełnym</w:t>
      </w:r>
      <w:r w:rsidRPr="00317BE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317BE6">
        <w:rPr>
          <w:rFonts w:ascii="Arial" w:hAnsi="Arial" w:cs="Arial"/>
          <w:sz w:val="18"/>
          <w:szCs w:val="18"/>
          <w:u w:val="single"/>
        </w:rPr>
        <w:t>w niepełnym wymiarze</w:t>
      </w:r>
      <w:r w:rsidRPr="00317BE6">
        <w:rPr>
          <w:rFonts w:ascii="Arial" w:hAnsi="Arial" w:cs="Arial"/>
          <w:sz w:val="18"/>
          <w:szCs w:val="18"/>
        </w:rPr>
        <w:t xml:space="preserve"> w SO. W obsadę nie wliczamy </w:t>
      </w:r>
      <w:r w:rsidRPr="00317BE6">
        <w:rPr>
          <w:rFonts w:ascii="Arial" w:hAnsi="Arial" w:cs="Arial"/>
          <w:sz w:val="18"/>
          <w:szCs w:val="18"/>
          <w:u w:val="single"/>
        </w:rPr>
        <w:t xml:space="preserve">okresów delegacji </w:t>
      </w:r>
      <w:r w:rsidRPr="00317BE6">
        <w:rPr>
          <w:rFonts w:ascii="Arial" w:hAnsi="Arial" w:cs="Arial"/>
          <w:sz w:val="18"/>
          <w:szCs w:val="18"/>
        </w:rPr>
        <w:t xml:space="preserve">sędziów SR do Ministerstwa Sprawiedliwości, KSSiP i nie wliczamy </w:t>
      </w:r>
      <w:r w:rsidRPr="00317BE6">
        <w:rPr>
          <w:rFonts w:ascii="Arial" w:hAnsi="Arial" w:cs="Arial"/>
          <w:sz w:val="18"/>
          <w:szCs w:val="18"/>
          <w:u w:val="single"/>
        </w:rPr>
        <w:t>okresów delegacji</w:t>
      </w:r>
      <w:r w:rsidRPr="00317BE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317BE6">
        <w:rPr>
          <w:rFonts w:ascii="Arial" w:hAnsi="Arial" w:cs="Arial"/>
          <w:b/>
          <w:bCs/>
          <w:sz w:val="18"/>
          <w:szCs w:val="18"/>
        </w:rPr>
        <w:t>(to samo dotyczy sędziów wykonujący czynności orzecznicze na mocy ustawy)</w:t>
      </w:r>
      <w:r w:rsidRPr="00317BE6">
        <w:rPr>
          <w:rFonts w:ascii="Arial" w:hAnsi="Arial" w:cs="Arial"/>
          <w:sz w:val="18"/>
          <w:szCs w:val="18"/>
        </w:rPr>
        <w:t>.</w:t>
      </w:r>
      <w:r w:rsidRPr="00317BE6">
        <w:rPr>
          <w:rFonts w:ascii="Arial" w:hAnsi="Arial" w:cs="Arial"/>
          <w:bCs/>
          <w:sz w:val="18"/>
          <w:szCs w:val="18"/>
        </w:rPr>
        <w:t xml:space="preserve"> W kolejnej kolumnie wykazujemy liczbę sędziów tj.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17BE6">
        <w:rPr>
          <w:rFonts w:ascii="Arial" w:hAnsi="Arial" w:cs="Arial"/>
          <w:bCs/>
          <w:sz w:val="18"/>
          <w:szCs w:val="18"/>
        </w:rPr>
        <w:t>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w:t>
      </w:r>
      <w:r w:rsidRPr="00317BE6">
        <w:rPr>
          <w:rFonts w:ascii="Arial" w:hAnsi="Arial" w:cs="Arial"/>
          <w:sz w:val="18"/>
          <w:szCs w:val="18"/>
        </w:rPr>
        <w:t xml:space="preserve">Obsada sędziów z innego SR delegowanych do pełnienia czynności orzeczniczych w pełnym lub niepełnym wymiarze </w:t>
      </w:r>
      <w:r w:rsidRPr="00317BE6">
        <w:rPr>
          <w:rFonts w:ascii="Arial" w:hAnsi="Arial" w:cs="Arial"/>
          <w:bCs/>
          <w:sz w:val="18"/>
          <w:szCs w:val="18"/>
        </w:rPr>
        <w:t xml:space="preserve">czy też wykonujący czynności orzecznicze na mocy ustawy </w:t>
      </w:r>
      <w:r w:rsidRPr="00317BE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317BE6">
        <w:rPr>
          <w:rFonts w:ascii="Arial" w:hAnsi="Arial" w:cs="Arial"/>
          <w:bCs/>
          <w:sz w:val="18"/>
          <w:szCs w:val="18"/>
        </w:rPr>
        <w:t>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b/>
          <w:sz w:val="18"/>
          <w:szCs w:val="18"/>
          <w:u w:val="single"/>
        </w:rPr>
      </w:pPr>
      <w:r w:rsidRPr="00317BE6">
        <w:rPr>
          <w:rFonts w:ascii="Arial" w:hAnsi="Arial" w:cs="Arial"/>
          <w:sz w:val="18"/>
          <w:szCs w:val="18"/>
        </w:rPr>
        <w:t>„</w:t>
      </w:r>
      <w:r w:rsidRPr="00317BE6">
        <w:rPr>
          <w:rFonts w:ascii="Arial" w:hAnsi="Arial" w:cs="Arial"/>
          <w:b/>
          <w:sz w:val="18"/>
          <w:szCs w:val="18"/>
        </w:rPr>
        <w:t>Obsadę średniookresową (sędziowie funkcyjni SR)</w:t>
      </w:r>
      <w:r w:rsidRPr="00317BE6">
        <w:rPr>
          <w:rFonts w:ascii="Arial" w:hAnsi="Arial" w:cs="Arial"/>
          <w:sz w:val="18"/>
          <w:szCs w:val="18"/>
        </w:rPr>
        <w:t xml:space="preserve"> – </w:t>
      </w:r>
      <w:r w:rsidRPr="00317BE6">
        <w:rPr>
          <w:rFonts w:ascii="Arial" w:hAnsi="Arial" w:cs="Arial"/>
          <w:b/>
          <w:sz w:val="18"/>
          <w:szCs w:val="18"/>
          <w:u w:val="single"/>
        </w:rPr>
        <w:t>wersja I</w:t>
      </w:r>
      <w:r w:rsidRPr="00317BE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317BE6">
        <w:rPr>
          <w:rFonts w:ascii="Arial" w:hAnsi="Arial" w:cs="Arial"/>
          <w:b/>
          <w:sz w:val="18"/>
          <w:szCs w:val="18"/>
        </w:rPr>
        <w:t>(patrz punkt I)</w:t>
      </w:r>
      <w:r w:rsidRPr="00317BE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17BE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317BE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317BE6">
        <w:rPr>
          <w:rFonts w:ascii="Arial" w:hAnsi="Arial" w:cs="Arial"/>
          <w:b/>
          <w:sz w:val="18"/>
          <w:szCs w:val="18"/>
          <w:u w:val="single"/>
        </w:rPr>
        <w:t>o ile nie ma możliwości określenia obsady w układzie okresowym</w:t>
      </w:r>
      <w:r w:rsidRPr="00317BE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17BE6">
        <w:rPr>
          <w:rFonts w:ascii="Arial" w:hAnsi="Arial" w:cs="Arial"/>
          <w:b/>
          <w:sz w:val="18"/>
          <w:szCs w:val="18"/>
          <w:u w:val="single"/>
        </w:rPr>
        <w:t>sytuacji czasowego określenia obowiązków orzeczniczych</w:t>
      </w:r>
      <w:r w:rsidRPr="00317BE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317BE6">
        <w:rPr>
          <w:rFonts w:ascii="Arial" w:hAnsi="Arial" w:cs="Arial"/>
          <w:b/>
          <w:sz w:val="18"/>
          <w:szCs w:val="18"/>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„Obsadę średniookresową (sędziowie funkcyjni SR) –</w:t>
      </w:r>
      <w:r w:rsidRPr="00317BE6">
        <w:rPr>
          <w:rFonts w:ascii="Arial" w:hAnsi="Arial" w:cs="Arial"/>
          <w:sz w:val="18"/>
          <w:szCs w:val="18"/>
          <w:u w:val="single"/>
        </w:rPr>
        <w:t xml:space="preserve"> wersja II</w:t>
      </w:r>
      <w:r w:rsidRPr="00317BE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 xml:space="preserve"> w ramach limitu</w:t>
      </w:r>
      <w:r w:rsidRPr="00317BE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w ramach limitu</w:t>
      </w:r>
      <w:r w:rsidRPr="00317BE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 xml:space="preserve">gdyż nieobecności, w tym urlopy, tych sędziów w tym okresie nie mają żadnego wpływu na pracę sądu okręgowego, a okresy nieobecności dotyczą pracy w </w:t>
      </w:r>
      <w:r w:rsidRPr="00317BE6">
        <w:rPr>
          <w:rFonts w:ascii="Arial" w:hAnsi="Arial" w:cs="Arial"/>
          <w:sz w:val="18"/>
          <w:szCs w:val="18"/>
        </w:rPr>
        <w:t>Krajowej Szkole Sądownictwa i Prokuratury</w:t>
      </w:r>
      <w:r w:rsidRPr="00317BE6">
        <w:rPr>
          <w:rFonts w:ascii="Arial" w:hAnsi="Arial" w:cs="Arial"/>
          <w:bCs/>
          <w:sz w:val="18"/>
          <w:szCs w:val="18"/>
        </w:rPr>
        <w:t>.</w:t>
      </w:r>
      <w:r w:rsidRPr="00317BE6">
        <w:rPr>
          <w:rFonts w:ascii="Arial" w:hAnsi="Arial" w:cs="Arial"/>
          <w:sz w:val="18"/>
          <w:szCs w:val="18"/>
        </w:rPr>
        <w:t xml:space="preserve"> </w:t>
      </w:r>
      <w:r w:rsidRPr="00317BE6">
        <w:rPr>
          <w:rFonts w:ascii="Arial" w:hAnsi="Arial" w:cs="Arial"/>
          <w:bCs/>
          <w:sz w:val="18"/>
          <w:szCs w:val="18"/>
        </w:rPr>
        <w:t>W następnej kolumnie wykazujemy liczbę sędziów, nie w ramach limitu etatów, a jedynie podając liczbę osób których delegacja dotyczyła.</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317BE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w:t>
      </w:r>
      <w:r w:rsidRPr="00317BE6">
        <w:rPr>
          <w:rFonts w:ascii="Arial" w:hAnsi="Arial" w:cs="Arial"/>
          <w:b/>
          <w:sz w:val="18"/>
          <w:szCs w:val="18"/>
        </w:rPr>
        <w:t>Obsadę średniookresową sędziów SR delegowanych w trybie art. 77 § 8 i 9 usp”</w:t>
      </w:r>
      <w:r w:rsidRPr="00317BE6">
        <w:rPr>
          <w:rFonts w:ascii="Arial" w:hAnsi="Arial" w:cs="Arial"/>
          <w:sz w:val="18"/>
          <w:szCs w:val="18"/>
        </w:rPr>
        <w:t xml:space="preserve"> ­ wykazujemy </w:t>
      </w:r>
      <w:r w:rsidRPr="00317BE6">
        <w:rPr>
          <w:rFonts w:ascii="Arial" w:hAnsi="Arial" w:cs="Arial"/>
          <w:b/>
          <w:sz w:val="18"/>
          <w:szCs w:val="18"/>
        </w:rPr>
        <w:t>jedynie w</w:t>
      </w:r>
      <w:r w:rsidRPr="00317BE6">
        <w:rPr>
          <w:rFonts w:ascii="Arial" w:hAnsi="Arial" w:cs="Arial"/>
          <w:sz w:val="18"/>
          <w:szCs w:val="18"/>
        </w:rPr>
        <w:t xml:space="preserve"> przypadku delegacji </w:t>
      </w:r>
      <w:r w:rsidRPr="00317BE6">
        <w:rPr>
          <w:rFonts w:ascii="Arial" w:hAnsi="Arial" w:cs="Arial"/>
          <w:b/>
          <w:sz w:val="18"/>
          <w:szCs w:val="18"/>
        </w:rPr>
        <w:t>na nieprzerwany okres jednego miesiąca.</w:t>
      </w:r>
      <w:r w:rsidRPr="00317BE6">
        <w:rPr>
          <w:rFonts w:ascii="Arial" w:hAnsi="Arial" w:cs="Arial"/>
          <w:sz w:val="18"/>
          <w:szCs w:val="18"/>
        </w:rPr>
        <w:t xml:space="preserve"> Taki okres uwzględnia się w proporcji jednego miesiąca w danym okresie statystycznym, np. roku, a więc 1/12 </w:t>
      </w:r>
      <w:r w:rsidRPr="00317BE6">
        <w:rPr>
          <w:rFonts w:ascii="Arial" w:hAnsi="Arial" w:cs="Arial"/>
          <w:b/>
          <w:sz w:val="18"/>
          <w:szCs w:val="18"/>
        </w:rPr>
        <w:t>rocznej o</w:t>
      </w:r>
      <w:r w:rsidRPr="00317BE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w:t>
      </w:r>
      <w:r w:rsidRPr="00317BE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17BE6">
        <w:rPr>
          <w:rFonts w:ascii="Arial" w:hAnsi="Arial" w:cs="Arial"/>
          <w:b/>
          <w:sz w:val="18"/>
          <w:szCs w:val="18"/>
          <w:u w:val="single"/>
        </w:rPr>
        <w:t xml:space="preserve"> niefunkcyjnego,</w:t>
      </w:r>
      <w:r w:rsidRPr="00317BE6">
        <w:rPr>
          <w:rFonts w:ascii="Arial" w:hAnsi="Arial" w:cs="Arial"/>
          <w:sz w:val="18"/>
          <w:szCs w:val="18"/>
        </w:rPr>
        <w:t xml:space="preserve"> o którym mowa w pkt 2, należy podać liczbę sesji jedynie tego sędziego funkcyjnego. </w:t>
      </w:r>
    </w:p>
    <w:p w:rsidR="00317BE6" w:rsidRPr="00317BE6" w:rsidRDefault="00317BE6" w:rsidP="00317BE6">
      <w:pPr>
        <w:pStyle w:val="Lista"/>
        <w:ind w:left="720" w:firstLine="0"/>
        <w:rPr>
          <w:rFonts w:ascii="Arial" w:hAnsi="Arial" w:cs="Arial"/>
          <w:sz w:val="18"/>
          <w:szCs w:val="18"/>
        </w:rPr>
      </w:pP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17BE6">
        <w:rPr>
          <w:rFonts w:ascii="Arial" w:hAnsi="Arial" w:cs="Arial"/>
          <w:b/>
          <w:sz w:val="18"/>
          <w:szCs w:val="18"/>
          <w:u w:val="single"/>
        </w:rPr>
        <w:t>niefunkcyjnego,</w:t>
      </w:r>
      <w:r w:rsidRPr="00317BE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317BE6" w:rsidRPr="00317BE6" w:rsidRDefault="00317BE6" w:rsidP="00317BE6">
      <w:pPr>
        <w:numPr>
          <w:ilvl w:val="0"/>
          <w:numId w:val="12"/>
        </w:numPr>
        <w:rPr>
          <w:rFonts w:ascii="Arial" w:hAnsi="Arial" w:cs="Arial"/>
          <w:sz w:val="18"/>
          <w:szCs w:val="18"/>
        </w:rPr>
      </w:pPr>
      <w:r w:rsidRPr="00317BE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317BE6" w:rsidRPr="00317BE6" w:rsidRDefault="00317BE6" w:rsidP="00317BE6">
      <w:pPr>
        <w:pStyle w:val="Lista"/>
        <w:numPr>
          <w:ilvl w:val="0"/>
          <w:numId w:val="12"/>
        </w:numPr>
        <w:rPr>
          <w:rFonts w:ascii="Arial" w:hAnsi="Arial" w:cs="Arial"/>
          <w:b/>
          <w:bCs/>
          <w:i/>
          <w:sz w:val="18"/>
          <w:szCs w:val="18"/>
          <w:u w:val="single"/>
        </w:rPr>
      </w:pPr>
      <w:r w:rsidRPr="00317BE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317BE6" w:rsidRPr="00317BE6" w:rsidRDefault="00317BE6" w:rsidP="00317BE6">
      <w:pPr>
        <w:pStyle w:val="Lista"/>
        <w:numPr>
          <w:ilvl w:val="0"/>
          <w:numId w:val="12"/>
        </w:numPr>
        <w:rPr>
          <w:rFonts w:ascii="Arial" w:hAnsi="Arial" w:cs="Arial"/>
          <w:b/>
          <w:i/>
          <w:sz w:val="18"/>
          <w:szCs w:val="18"/>
          <w:u w:val="single"/>
        </w:rPr>
      </w:pPr>
      <w:r w:rsidRPr="00317BE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(na ostatni dzień okresu statystycznego)”, kol. </w:t>
      </w:r>
      <w:r w:rsidRPr="00317BE6">
        <w:rPr>
          <w:rFonts w:ascii="Arial" w:hAnsi="Arial" w:cs="Arial"/>
          <w:bCs/>
          <w:sz w:val="18"/>
          <w:szCs w:val="18"/>
        </w:rPr>
        <w:t xml:space="preserve">31 </w:t>
      </w:r>
      <w:r w:rsidRPr="00317BE6">
        <w:rPr>
          <w:rFonts w:ascii="Arial" w:hAnsi="Arial" w:cs="Arial"/>
          <w:sz w:val="18"/>
          <w:szCs w:val="18"/>
        </w:rPr>
        <w:t xml:space="preserve">wykazujemy faktycznie obsadzone etaty (od limitu etatów odejmujemy wyłącznie wakaty).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(w okresie statystycznym)”, kol. </w:t>
      </w:r>
      <w:r w:rsidRPr="00317BE6">
        <w:rPr>
          <w:rFonts w:ascii="Arial" w:hAnsi="Arial" w:cs="Arial"/>
          <w:bCs/>
          <w:sz w:val="18"/>
          <w:szCs w:val="18"/>
        </w:rPr>
        <w:t xml:space="preserve">32 </w:t>
      </w:r>
      <w:r w:rsidRPr="00317BE6">
        <w:rPr>
          <w:rFonts w:ascii="Arial" w:hAnsi="Arial" w:cs="Arial"/>
          <w:sz w:val="18"/>
          <w:szCs w:val="18"/>
        </w:rPr>
        <w:t>wykazujemy faktycznie obsadzone etaty w okresie statystycznym (od limitu etatów odejmujemy wyłącznie wakaty w okresie statystycznym).</w:t>
      </w:r>
      <w:r w:rsidRPr="00317BE6">
        <w:rPr>
          <w:rFonts w:ascii="Arial" w:hAnsi="Arial" w:cs="Arial"/>
          <w:bCs/>
          <w:sz w:val="18"/>
          <w:szCs w:val="18"/>
        </w:rPr>
        <w:t xml:space="preserve">      </w:t>
      </w:r>
    </w:p>
    <w:p w:rsidR="00317BE6" w:rsidRPr="00317BE6" w:rsidRDefault="00317BE6" w:rsidP="00317BE6">
      <w:pPr>
        <w:pStyle w:val="Nagwek3"/>
        <w:rPr>
          <w:sz w:val="18"/>
          <w:szCs w:val="18"/>
        </w:rPr>
      </w:pPr>
    </w:p>
    <w:p w:rsidR="00317BE6" w:rsidRPr="00317BE6" w:rsidRDefault="00317BE6" w:rsidP="00317BE6"/>
    <w:p w:rsidR="00317BE6" w:rsidRPr="00317BE6" w:rsidRDefault="00317BE6" w:rsidP="00317BE6">
      <w:pPr>
        <w:rPr>
          <w:rFonts w:ascii="Arial" w:hAnsi="Arial" w:cs="Arial"/>
          <w:bCs/>
          <w:sz w:val="18"/>
          <w:szCs w:val="18"/>
        </w:rPr>
      </w:pPr>
      <w:bookmarkStart w:id="8" w:name="_Hlk58479734"/>
      <w:r w:rsidRPr="00317BE6">
        <w:rPr>
          <w:rFonts w:ascii="Arial" w:hAnsi="Arial" w:cs="Arial"/>
          <w:bCs/>
          <w:sz w:val="18"/>
          <w:szCs w:val="18"/>
        </w:rPr>
        <w:t xml:space="preserve">Dział 13.1.a. </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8"/>
    <w:p w:rsidR="00317BE6" w:rsidRPr="00317BE6" w:rsidRDefault="00317BE6" w:rsidP="00317BE6">
      <w:pPr>
        <w:spacing w:line="220" w:lineRule="exact"/>
        <w:jc w:val="both"/>
        <w:outlineLvl w:val="0"/>
        <w:rPr>
          <w:rFonts w:ascii="Arial" w:hAnsi="Arial" w:cs="Arial"/>
          <w:sz w:val="18"/>
          <w:szCs w:val="18"/>
        </w:rPr>
      </w:pPr>
    </w:p>
    <w:p w:rsidR="00317BE6" w:rsidRPr="00317BE6" w:rsidRDefault="00317BE6" w:rsidP="00317BE6">
      <w:pPr>
        <w:pStyle w:val="Nagwek3"/>
        <w:rPr>
          <w:sz w:val="18"/>
          <w:szCs w:val="18"/>
        </w:rPr>
      </w:pPr>
      <w:r w:rsidRPr="00317BE6">
        <w:rPr>
          <w:sz w:val="18"/>
          <w:szCs w:val="18"/>
        </w:rPr>
        <w:t>Dział 13.2. Obsada Sądu (Wydziału)</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317BE6" w:rsidRPr="00317BE6" w:rsidRDefault="00317BE6" w:rsidP="00317BE6">
      <w:pPr>
        <w:spacing w:line="220" w:lineRule="exact"/>
        <w:jc w:val="both"/>
        <w:outlineLvl w:val="0"/>
        <w:rPr>
          <w:rFonts w:ascii="Arial" w:hAnsi="Arial" w:cs="Arial"/>
          <w:b/>
          <w:sz w:val="18"/>
          <w:szCs w:val="18"/>
        </w:rPr>
      </w:pPr>
      <w:r w:rsidRPr="00317BE6">
        <w:rPr>
          <w:rFonts w:ascii="Arial" w:hAnsi="Arial" w:cs="Arial"/>
          <w:bCs/>
          <w:sz w:val="18"/>
          <w:szCs w:val="18"/>
        </w:rPr>
        <w:t xml:space="preserve">          </w:t>
      </w:r>
    </w:p>
    <w:p w:rsidR="00317BE6" w:rsidRPr="00317BE6" w:rsidRDefault="00317BE6" w:rsidP="00317BE6">
      <w:pPr>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sz w:val="18"/>
          <w:szCs w:val="18"/>
        </w:rPr>
        <w:t xml:space="preserve">Dział 14.2. </w:t>
      </w:r>
      <w:r w:rsidRPr="00317BE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80" w:rsidRDefault="00B16680">
      <w:r>
        <w:separator/>
      </w:r>
    </w:p>
  </w:endnote>
  <w:endnote w:type="continuationSeparator" w:id="0">
    <w:p w:rsidR="00B16680" w:rsidRDefault="00B1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3E" w:rsidRDefault="00BC62C0">
    <w:pPr>
      <w:pStyle w:val="Stopka"/>
      <w:framePr w:wrap="around" w:vAnchor="text" w:hAnchor="margin" w:xAlign="center" w:y="1"/>
      <w:rPr>
        <w:rStyle w:val="Numerstrony"/>
      </w:rPr>
    </w:pPr>
    <w:r>
      <w:rPr>
        <w:rStyle w:val="Numerstrony"/>
      </w:rPr>
      <w:fldChar w:fldCharType="begin"/>
    </w:r>
    <w:r w:rsidR="00E6673E">
      <w:rPr>
        <w:rStyle w:val="Numerstrony"/>
      </w:rPr>
      <w:instrText xml:space="preserve">PAGE  </w:instrText>
    </w:r>
    <w:r>
      <w:rPr>
        <w:rStyle w:val="Numerstrony"/>
      </w:rPr>
      <w:fldChar w:fldCharType="end"/>
    </w:r>
  </w:p>
  <w:p w:rsidR="00E6673E" w:rsidRDefault="00E667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3E" w:rsidRPr="0011733D" w:rsidRDefault="00E6673E" w:rsidP="00876930">
    <w:pPr>
      <w:pStyle w:val="Stopka"/>
      <w:jc w:val="center"/>
      <w:rPr>
        <w:rFonts w:ascii="Arial" w:hAnsi="Arial" w:cs="Arial"/>
        <w:sz w:val="16"/>
        <w:szCs w:val="16"/>
      </w:rPr>
    </w:pPr>
    <w:r w:rsidRPr="0011733D">
      <w:rPr>
        <w:rFonts w:ascii="Arial" w:hAnsi="Arial" w:cs="Arial"/>
        <w:sz w:val="16"/>
        <w:szCs w:val="16"/>
      </w:rPr>
      <w:t xml:space="preserve">Strona </w:t>
    </w:r>
    <w:r w:rsidR="00BC62C0" w:rsidRPr="0011733D">
      <w:rPr>
        <w:rFonts w:ascii="Arial" w:hAnsi="Arial" w:cs="Arial"/>
        <w:b/>
        <w:bCs/>
        <w:sz w:val="16"/>
        <w:szCs w:val="16"/>
      </w:rPr>
      <w:fldChar w:fldCharType="begin"/>
    </w:r>
    <w:r w:rsidRPr="0011733D">
      <w:rPr>
        <w:rFonts w:ascii="Arial" w:hAnsi="Arial" w:cs="Arial"/>
        <w:b/>
        <w:bCs/>
        <w:sz w:val="16"/>
        <w:szCs w:val="16"/>
      </w:rPr>
      <w:instrText>PAGE</w:instrText>
    </w:r>
    <w:r w:rsidR="00BC62C0" w:rsidRPr="0011733D">
      <w:rPr>
        <w:rFonts w:ascii="Arial" w:hAnsi="Arial" w:cs="Arial"/>
        <w:b/>
        <w:bCs/>
        <w:sz w:val="16"/>
        <w:szCs w:val="16"/>
      </w:rPr>
      <w:fldChar w:fldCharType="separate"/>
    </w:r>
    <w:r w:rsidR="00C714E1">
      <w:rPr>
        <w:rFonts w:ascii="Arial" w:hAnsi="Arial" w:cs="Arial"/>
        <w:b/>
        <w:bCs/>
        <w:noProof/>
        <w:sz w:val="16"/>
        <w:szCs w:val="16"/>
      </w:rPr>
      <w:t>1</w:t>
    </w:r>
    <w:r w:rsidR="00BC62C0" w:rsidRPr="0011733D">
      <w:rPr>
        <w:rFonts w:ascii="Arial" w:hAnsi="Arial" w:cs="Arial"/>
        <w:b/>
        <w:bCs/>
        <w:sz w:val="16"/>
        <w:szCs w:val="16"/>
      </w:rPr>
      <w:fldChar w:fldCharType="end"/>
    </w:r>
    <w:r w:rsidRPr="0011733D">
      <w:rPr>
        <w:rFonts w:ascii="Arial" w:hAnsi="Arial" w:cs="Arial"/>
        <w:sz w:val="16"/>
        <w:szCs w:val="16"/>
      </w:rPr>
      <w:t xml:space="preserve"> z </w:t>
    </w:r>
    <w:r w:rsidR="00BC62C0" w:rsidRPr="0011733D">
      <w:rPr>
        <w:rFonts w:ascii="Arial" w:hAnsi="Arial" w:cs="Arial"/>
        <w:b/>
        <w:bCs/>
        <w:sz w:val="16"/>
        <w:szCs w:val="16"/>
      </w:rPr>
      <w:fldChar w:fldCharType="begin"/>
    </w:r>
    <w:r w:rsidRPr="0011733D">
      <w:rPr>
        <w:rFonts w:ascii="Arial" w:hAnsi="Arial" w:cs="Arial"/>
        <w:b/>
        <w:bCs/>
        <w:sz w:val="16"/>
        <w:szCs w:val="16"/>
      </w:rPr>
      <w:instrText>NUMPAGES</w:instrText>
    </w:r>
    <w:r w:rsidR="00BC62C0" w:rsidRPr="0011733D">
      <w:rPr>
        <w:rFonts w:ascii="Arial" w:hAnsi="Arial" w:cs="Arial"/>
        <w:b/>
        <w:bCs/>
        <w:sz w:val="16"/>
        <w:szCs w:val="16"/>
      </w:rPr>
      <w:fldChar w:fldCharType="separate"/>
    </w:r>
    <w:r w:rsidR="00C714E1">
      <w:rPr>
        <w:rFonts w:ascii="Arial" w:hAnsi="Arial" w:cs="Arial"/>
        <w:b/>
        <w:bCs/>
        <w:noProof/>
        <w:sz w:val="16"/>
        <w:szCs w:val="16"/>
      </w:rPr>
      <w:t>1</w:t>
    </w:r>
    <w:r w:rsidR="00BC62C0"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80" w:rsidRDefault="00B16680">
      <w:r>
        <w:separator/>
      </w:r>
    </w:p>
  </w:footnote>
  <w:footnote w:type="continuationSeparator" w:id="0">
    <w:p w:rsidR="00B16680" w:rsidRDefault="00B1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3E" w:rsidRPr="00E11431" w:rsidRDefault="00E6673E" w:rsidP="00E11431">
    <w:pPr>
      <w:pStyle w:val="Nagwek"/>
      <w:jc w:val="right"/>
      <w:rPr>
        <w:rFonts w:ascii="Arial" w:hAnsi="Arial" w:cs="Arial"/>
        <w:sz w:val="16"/>
        <w:szCs w:val="16"/>
      </w:rPr>
    </w:pPr>
    <w:r>
      <w:rPr>
        <w:rFonts w:ascii="Arial" w:hAnsi="Arial" w:cs="Arial"/>
        <w:sz w:val="16"/>
        <w:szCs w:val="16"/>
      </w:rPr>
      <w:t>MS-S16R 02.02.2022</w:t>
    </w:r>
    <w:r>
      <w:rPr>
        <w:color w:val="0000F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9"/>
  </w:num>
  <w:num w:numId="2">
    <w:abstractNumId w:val="5"/>
  </w:num>
  <w:num w:numId="3">
    <w:abstractNumId w:val="4"/>
  </w:num>
  <w:num w:numId="4">
    <w:abstractNumId w:val="15"/>
  </w:num>
  <w:num w:numId="5">
    <w:abstractNumId w:val="13"/>
  </w:num>
  <w:num w:numId="6">
    <w:abstractNumId w:val="12"/>
  </w:num>
  <w:num w:numId="7">
    <w:abstractNumId w:val="10"/>
  </w:num>
  <w:num w:numId="8">
    <w:abstractNumId w:val="14"/>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2C62"/>
    <w:rsid w:val="00102CDD"/>
    <w:rsid w:val="001055A8"/>
    <w:rsid w:val="00105D12"/>
    <w:rsid w:val="001062E4"/>
    <w:rsid w:val="00106989"/>
    <w:rsid w:val="00110526"/>
    <w:rsid w:val="00110C86"/>
    <w:rsid w:val="00111235"/>
    <w:rsid w:val="001134E9"/>
    <w:rsid w:val="001144C6"/>
    <w:rsid w:val="00114C0C"/>
    <w:rsid w:val="001162BC"/>
    <w:rsid w:val="0011643A"/>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91A9C"/>
    <w:rsid w:val="00194084"/>
    <w:rsid w:val="00196B70"/>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B3C"/>
    <w:rsid w:val="00202F2F"/>
    <w:rsid w:val="00204F22"/>
    <w:rsid w:val="00206030"/>
    <w:rsid w:val="0020780E"/>
    <w:rsid w:val="002124BF"/>
    <w:rsid w:val="0021416D"/>
    <w:rsid w:val="00215CA7"/>
    <w:rsid w:val="00215FEE"/>
    <w:rsid w:val="0022077E"/>
    <w:rsid w:val="00221018"/>
    <w:rsid w:val="00224576"/>
    <w:rsid w:val="002300CE"/>
    <w:rsid w:val="0023017E"/>
    <w:rsid w:val="0023034B"/>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542E9"/>
    <w:rsid w:val="00255FE9"/>
    <w:rsid w:val="002572DF"/>
    <w:rsid w:val="00262C3F"/>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DDC"/>
    <w:rsid w:val="00312AEC"/>
    <w:rsid w:val="00316CC4"/>
    <w:rsid w:val="00317BE6"/>
    <w:rsid w:val="00322210"/>
    <w:rsid w:val="003246FC"/>
    <w:rsid w:val="003247E6"/>
    <w:rsid w:val="00324B83"/>
    <w:rsid w:val="003261B5"/>
    <w:rsid w:val="00326FCB"/>
    <w:rsid w:val="0032720A"/>
    <w:rsid w:val="0033233A"/>
    <w:rsid w:val="003355E7"/>
    <w:rsid w:val="00335B7E"/>
    <w:rsid w:val="00343118"/>
    <w:rsid w:val="0034452B"/>
    <w:rsid w:val="00345A0D"/>
    <w:rsid w:val="0035281F"/>
    <w:rsid w:val="0035704F"/>
    <w:rsid w:val="003579CD"/>
    <w:rsid w:val="00360384"/>
    <w:rsid w:val="003608DA"/>
    <w:rsid w:val="0036453F"/>
    <w:rsid w:val="003666EE"/>
    <w:rsid w:val="00367A68"/>
    <w:rsid w:val="00371676"/>
    <w:rsid w:val="003716C5"/>
    <w:rsid w:val="00371AA3"/>
    <w:rsid w:val="00371AC6"/>
    <w:rsid w:val="00371CA7"/>
    <w:rsid w:val="00372B0B"/>
    <w:rsid w:val="003731AD"/>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4019"/>
    <w:rsid w:val="004464E6"/>
    <w:rsid w:val="00447904"/>
    <w:rsid w:val="00447C5F"/>
    <w:rsid w:val="00450495"/>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2B5"/>
    <w:rsid w:val="004D03ED"/>
    <w:rsid w:val="004D0D50"/>
    <w:rsid w:val="004D1307"/>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04B"/>
    <w:rsid w:val="00510391"/>
    <w:rsid w:val="00510499"/>
    <w:rsid w:val="0051444C"/>
    <w:rsid w:val="00515AA3"/>
    <w:rsid w:val="0051605F"/>
    <w:rsid w:val="00517361"/>
    <w:rsid w:val="00520098"/>
    <w:rsid w:val="00520B88"/>
    <w:rsid w:val="00521F38"/>
    <w:rsid w:val="00521FAB"/>
    <w:rsid w:val="00522FE8"/>
    <w:rsid w:val="00523703"/>
    <w:rsid w:val="00526BF6"/>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8694F"/>
    <w:rsid w:val="00590164"/>
    <w:rsid w:val="00593272"/>
    <w:rsid w:val="0059456C"/>
    <w:rsid w:val="00595D51"/>
    <w:rsid w:val="00595D5E"/>
    <w:rsid w:val="005A1277"/>
    <w:rsid w:val="005A7106"/>
    <w:rsid w:val="005B01BD"/>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5AE"/>
    <w:rsid w:val="00662974"/>
    <w:rsid w:val="00662EA1"/>
    <w:rsid w:val="006639D6"/>
    <w:rsid w:val="00663DF7"/>
    <w:rsid w:val="00665200"/>
    <w:rsid w:val="006658FE"/>
    <w:rsid w:val="006665ED"/>
    <w:rsid w:val="00666CC5"/>
    <w:rsid w:val="006707CC"/>
    <w:rsid w:val="00671A68"/>
    <w:rsid w:val="00672931"/>
    <w:rsid w:val="00673D75"/>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241F"/>
    <w:rsid w:val="00692455"/>
    <w:rsid w:val="00693C73"/>
    <w:rsid w:val="00693ED2"/>
    <w:rsid w:val="00694366"/>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860"/>
    <w:rsid w:val="006C1961"/>
    <w:rsid w:val="006C21DC"/>
    <w:rsid w:val="006C293C"/>
    <w:rsid w:val="006C2DE1"/>
    <w:rsid w:val="006C3D10"/>
    <w:rsid w:val="006C4139"/>
    <w:rsid w:val="006D0E80"/>
    <w:rsid w:val="006D250B"/>
    <w:rsid w:val="006D2A50"/>
    <w:rsid w:val="006D38B1"/>
    <w:rsid w:val="006D3DF2"/>
    <w:rsid w:val="006D5AB6"/>
    <w:rsid w:val="006E118F"/>
    <w:rsid w:val="006E1F32"/>
    <w:rsid w:val="006E384F"/>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71A"/>
    <w:rsid w:val="007978E5"/>
    <w:rsid w:val="007A0853"/>
    <w:rsid w:val="007A1787"/>
    <w:rsid w:val="007A23F3"/>
    <w:rsid w:val="007A2512"/>
    <w:rsid w:val="007A4558"/>
    <w:rsid w:val="007A4754"/>
    <w:rsid w:val="007A5174"/>
    <w:rsid w:val="007A584B"/>
    <w:rsid w:val="007A58A0"/>
    <w:rsid w:val="007A5901"/>
    <w:rsid w:val="007A5FD1"/>
    <w:rsid w:val="007A6F79"/>
    <w:rsid w:val="007B00E9"/>
    <w:rsid w:val="007B12EB"/>
    <w:rsid w:val="007B2AF4"/>
    <w:rsid w:val="007C1F22"/>
    <w:rsid w:val="007C1FA9"/>
    <w:rsid w:val="007C4B22"/>
    <w:rsid w:val="007C6BD1"/>
    <w:rsid w:val="007D1433"/>
    <w:rsid w:val="007D3870"/>
    <w:rsid w:val="007E1A3C"/>
    <w:rsid w:val="007E2474"/>
    <w:rsid w:val="007E3716"/>
    <w:rsid w:val="007E7188"/>
    <w:rsid w:val="007E730E"/>
    <w:rsid w:val="007F2DB1"/>
    <w:rsid w:val="007F37C3"/>
    <w:rsid w:val="007F3CA3"/>
    <w:rsid w:val="007F43F9"/>
    <w:rsid w:val="008001BA"/>
    <w:rsid w:val="00800703"/>
    <w:rsid w:val="00800828"/>
    <w:rsid w:val="0080114B"/>
    <w:rsid w:val="00806946"/>
    <w:rsid w:val="00812166"/>
    <w:rsid w:val="00815642"/>
    <w:rsid w:val="0081712B"/>
    <w:rsid w:val="008175D1"/>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5C4E"/>
    <w:rsid w:val="00855DB8"/>
    <w:rsid w:val="00856F0D"/>
    <w:rsid w:val="0085776F"/>
    <w:rsid w:val="008609A3"/>
    <w:rsid w:val="008624DC"/>
    <w:rsid w:val="00863F1C"/>
    <w:rsid w:val="008641EC"/>
    <w:rsid w:val="00864450"/>
    <w:rsid w:val="008655EF"/>
    <w:rsid w:val="00870837"/>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4616"/>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239F"/>
    <w:rsid w:val="009A2C8B"/>
    <w:rsid w:val="009A61E0"/>
    <w:rsid w:val="009A6896"/>
    <w:rsid w:val="009B076B"/>
    <w:rsid w:val="009B18BE"/>
    <w:rsid w:val="009B1A35"/>
    <w:rsid w:val="009B2DBE"/>
    <w:rsid w:val="009B32C8"/>
    <w:rsid w:val="009B428B"/>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1AD5"/>
    <w:rsid w:val="009F5D48"/>
    <w:rsid w:val="009F6879"/>
    <w:rsid w:val="009F7039"/>
    <w:rsid w:val="00A00C81"/>
    <w:rsid w:val="00A03A43"/>
    <w:rsid w:val="00A03FD3"/>
    <w:rsid w:val="00A045B8"/>
    <w:rsid w:val="00A055CE"/>
    <w:rsid w:val="00A066FC"/>
    <w:rsid w:val="00A07E90"/>
    <w:rsid w:val="00A106D2"/>
    <w:rsid w:val="00A11975"/>
    <w:rsid w:val="00A206FB"/>
    <w:rsid w:val="00A20BA0"/>
    <w:rsid w:val="00A21F49"/>
    <w:rsid w:val="00A22D95"/>
    <w:rsid w:val="00A23CE9"/>
    <w:rsid w:val="00A246BA"/>
    <w:rsid w:val="00A2521D"/>
    <w:rsid w:val="00A26882"/>
    <w:rsid w:val="00A27395"/>
    <w:rsid w:val="00A31531"/>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5A6C"/>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796"/>
    <w:rsid w:val="00AB3E9D"/>
    <w:rsid w:val="00AB4683"/>
    <w:rsid w:val="00AB4B25"/>
    <w:rsid w:val="00AB53D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47BE"/>
    <w:rsid w:val="00AF4B8A"/>
    <w:rsid w:val="00B06970"/>
    <w:rsid w:val="00B119D6"/>
    <w:rsid w:val="00B12298"/>
    <w:rsid w:val="00B1229F"/>
    <w:rsid w:val="00B16576"/>
    <w:rsid w:val="00B16680"/>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651D"/>
    <w:rsid w:val="00B3783C"/>
    <w:rsid w:val="00B41BAE"/>
    <w:rsid w:val="00B425C6"/>
    <w:rsid w:val="00B425CE"/>
    <w:rsid w:val="00B42766"/>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2C0"/>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B2C"/>
    <w:rsid w:val="00C02C1D"/>
    <w:rsid w:val="00C033EC"/>
    <w:rsid w:val="00C05BF6"/>
    <w:rsid w:val="00C05F25"/>
    <w:rsid w:val="00C07E96"/>
    <w:rsid w:val="00C11E07"/>
    <w:rsid w:val="00C11F99"/>
    <w:rsid w:val="00C1479A"/>
    <w:rsid w:val="00C15375"/>
    <w:rsid w:val="00C168A1"/>
    <w:rsid w:val="00C16ACE"/>
    <w:rsid w:val="00C16FAB"/>
    <w:rsid w:val="00C16FBA"/>
    <w:rsid w:val="00C20794"/>
    <w:rsid w:val="00C229BF"/>
    <w:rsid w:val="00C247C4"/>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14E1"/>
    <w:rsid w:val="00C7227F"/>
    <w:rsid w:val="00C729A2"/>
    <w:rsid w:val="00C72BD3"/>
    <w:rsid w:val="00C7343B"/>
    <w:rsid w:val="00C74EB7"/>
    <w:rsid w:val="00C75C9E"/>
    <w:rsid w:val="00C766C3"/>
    <w:rsid w:val="00C77A95"/>
    <w:rsid w:val="00C80752"/>
    <w:rsid w:val="00C8165E"/>
    <w:rsid w:val="00C834F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D97"/>
    <w:rsid w:val="00CD7095"/>
    <w:rsid w:val="00CD7208"/>
    <w:rsid w:val="00CE0EE2"/>
    <w:rsid w:val="00CE156C"/>
    <w:rsid w:val="00CE18CB"/>
    <w:rsid w:val="00CE241E"/>
    <w:rsid w:val="00CE2D0D"/>
    <w:rsid w:val="00CE3338"/>
    <w:rsid w:val="00CE344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16D75"/>
    <w:rsid w:val="00E20BA0"/>
    <w:rsid w:val="00E22EE3"/>
    <w:rsid w:val="00E235A4"/>
    <w:rsid w:val="00E23AB1"/>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4D46"/>
    <w:rsid w:val="00E5647D"/>
    <w:rsid w:val="00E56920"/>
    <w:rsid w:val="00E6369D"/>
    <w:rsid w:val="00E63CF3"/>
    <w:rsid w:val="00E64945"/>
    <w:rsid w:val="00E651F8"/>
    <w:rsid w:val="00E6637E"/>
    <w:rsid w:val="00E6673E"/>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353"/>
    <w:rsid w:val="00EC0825"/>
    <w:rsid w:val="00EC16C3"/>
    <w:rsid w:val="00EC35BD"/>
    <w:rsid w:val="00EC4FBA"/>
    <w:rsid w:val="00EC54AA"/>
    <w:rsid w:val="00EC64F5"/>
    <w:rsid w:val="00EC6C28"/>
    <w:rsid w:val="00EC6F46"/>
    <w:rsid w:val="00EC7A51"/>
    <w:rsid w:val="00EC7B10"/>
    <w:rsid w:val="00EC7CE7"/>
    <w:rsid w:val="00ED0C3B"/>
    <w:rsid w:val="00ED0D6F"/>
    <w:rsid w:val="00ED1B9B"/>
    <w:rsid w:val="00ED3219"/>
    <w:rsid w:val="00ED7CFF"/>
    <w:rsid w:val="00EE0F26"/>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1901"/>
    <w:rsid w:val="00F53A65"/>
    <w:rsid w:val="00F558C0"/>
    <w:rsid w:val="00F568AF"/>
    <w:rsid w:val="00F60E62"/>
    <w:rsid w:val="00F64440"/>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fillcolor="white">
      <v:fill color="white"/>
    </o:shapedefaults>
    <o:shapelayout v:ext="edit">
      <o:idmap v:ext="edit" data="1"/>
    </o:shapelayout>
  </w:shapeDefaults>
  <w:decimalSymbol w:val=","/>
  <w:listSeparator w:val=";"/>
  <w15:docId w15:val="{92D38712-AB2D-48CC-8D19-36129FEA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18001</Words>
  <Characters>108010</Characters>
  <Application>Microsoft Office Word</Application>
  <DocSecurity>4</DocSecurity>
  <Lines>900</Lines>
  <Paragraphs>251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Decewicz Regina</cp:lastModifiedBy>
  <cp:revision>2</cp:revision>
  <cp:lastPrinted>2015-07-09T11:38:00Z</cp:lastPrinted>
  <dcterms:created xsi:type="dcterms:W3CDTF">2022-02-02T10:55:00Z</dcterms:created>
  <dcterms:modified xsi:type="dcterms:W3CDTF">2022-02-02T10:55:00Z</dcterms:modified>
</cp:coreProperties>
</file>