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6C9" w:rsidRDefault="00296141">
      <w:pPr>
        <w:spacing w:after="0"/>
        <w:jc w:val="right"/>
        <w:rPr>
          <w:rFonts w:ascii="Arial" w:eastAsia="Arial" w:hAnsi="Arial" w:cs="Arial"/>
          <w:color w:val="000000"/>
        </w:rPr>
      </w:pPr>
      <w:bookmarkStart w:id="0" w:name="_GoBack"/>
      <w:bookmarkEnd w:id="0"/>
      <w:r>
        <w:rPr>
          <w:rFonts w:ascii="Georgia" w:eastAsia="Georgia" w:hAnsi="Georgia" w:cs="Georgia"/>
          <w:color w:val="000000"/>
          <w:sz w:val="20"/>
          <w:shd w:val="clear" w:color="auto" w:fill="FFFFFF"/>
        </w:rPr>
        <w:t xml:space="preserve"> Kania Polska, 15.01.2017 rok</w:t>
      </w:r>
    </w:p>
    <w:p w:rsidR="00AA56C9" w:rsidRDefault="00AA56C9">
      <w:pPr>
        <w:spacing w:after="0"/>
        <w:rPr>
          <w:rFonts w:ascii="Arial" w:eastAsia="Arial" w:hAnsi="Arial" w:cs="Arial"/>
          <w:color w:val="000000"/>
        </w:rPr>
      </w:pPr>
    </w:p>
    <w:p w:rsidR="00AA56C9" w:rsidRDefault="00296141">
      <w:pPr>
        <w:spacing w:after="0"/>
        <w:rPr>
          <w:rFonts w:ascii="Arial" w:eastAsia="Arial" w:hAnsi="Arial" w:cs="Arial"/>
          <w:color w:val="000000"/>
        </w:rPr>
      </w:pPr>
      <w:r>
        <w:rPr>
          <w:rFonts w:ascii="Georgia" w:eastAsia="Georgia" w:hAnsi="Georgia" w:cs="Georgia"/>
          <w:b/>
          <w:color w:val="000000"/>
          <w:sz w:val="20"/>
          <w:shd w:val="clear" w:color="auto" w:fill="FFFFFF"/>
        </w:rPr>
        <w:t xml:space="preserve">Do: Prezes Sądu Okręgowego </w:t>
      </w:r>
      <w:r>
        <w:rPr>
          <w:rFonts w:ascii="Georgia" w:eastAsia="Georgia" w:hAnsi="Georgia" w:cs="Georgia"/>
          <w:b/>
          <w:color w:val="000000"/>
          <w:sz w:val="20"/>
        </w:rPr>
        <w:t>SSA Sławomir Bagiński</w:t>
      </w:r>
    </w:p>
    <w:p w:rsidR="00AA56C9" w:rsidRDefault="00296141">
      <w:pPr>
        <w:spacing w:after="0"/>
        <w:rPr>
          <w:rFonts w:ascii="Arial" w:eastAsia="Arial" w:hAnsi="Arial" w:cs="Arial"/>
          <w:color w:val="000000"/>
        </w:rPr>
      </w:pPr>
      <w:r>
        <w:rPr>
          <w:rFonts w:ascii="Georgia" w:eastAsia="Georgia" w:hAnsi="Georgia" w:cs="Georgia"/>
          <w:b/>
          <w:color w:val="000000"/>
          <w:sz w:val="20"/>
          <w:shd w:val="clear" w:color="auto" w:fill="FFFFFF"/>
        </w:rPr>
        <w:t xml:space="preserve">Sąd Okręgowy w </w:t>
      </w:r>
      <w:r>
        <w:rPr>
          <w:rFonts w:ascii="Georgia" w:eastAsia="Georgia" w:hAnsi="Georgia" w:cs="Georgia"/>
          <w:b/>
          <w:color w:val="000000"/>
          <w:sz w:val="20"/>
        </w:rPr>
        <w:t>Łomży</w:t>
      </w:r>
    </w:p>
    <w:p w:rsidR="00AA56C9" w:rsidRDefault="00296141">
      <w:pPr>
        <w:spacing w:after="0"/>
        <w:rPr>
          <w:rFonts w:ascii="Georgia" w:eastAsia="Georgia" w:hAnsi="Georgia" w:cs="Georgia"/>
          <w:b/>
          <w:color w:val="000000"/>
          <w:sz w:val="20"/>
          <w:shd w:val="clear" w:color="auto" w:fill="FFFFFF"/>
        </w:rPr>
      </w:pPr>
      <w:r>
        <w:rPr>
          <w:rFonts w:ascii="Georgia" w:eastAsia="Georgia" w:hAnsi="Georgia" w:cs="Georgia"/>
          <w:b/>
          <w:color w:val="000000"/>
          <w:sz w:val="20"/>
          <w:shd w:val="clear" w:color="auto" w:fill="FFFFFF"/>
        </w:rPr>
        <w:t>email:</w:t>
      </w:r>
      <w:r>
        <w:rPr>
          <w:rFonts w:ascii="Georgia" w:eastAsia="Georgia" w:hAnsi="Georgia" w:cs="Georgia"/>
          <w:color w:val="000000"/>
          <w:sz w:val="20"/>
          <w:shd w:val="clear" w:color="auto" w:fill="FFFFFF"/>
        </w:rPr>
        <w:t xml:space="preserve">  </w:t>
      </w:r>
      <w:r>
        <w:rPr>
          <w:rFonts w:ascii="Georgia" w:eastAsia="Georgia" w:hAnsi="Georgia" w:cs="Georgia"/>
          <w:b/>
          <w:color w:val="000000"/>
          <w:sz w:val="20"/>
          <w:shd w:val="clear" w:color="auto" w:fill="FFFFFF"/>
        </w:rPr>
        <w:t>sekretariat@lomza.so.gov.pl</w:t>
      </w:r>
    </w:p>
    <w:p w:rsidR="00AA56C9" w:rsidRDefault="00AA56C9">
      <w:pPr>
        <w:spacing w:after="0"/>
        <w:rPr>
          <w:rFonts w:ascii="Arial" w:eastAsia="Arial" w:hAnsi="Arial" w:cs="Arial"/>
          <w:color w:val="000000"/>
        </w:rPr>
      </w:pPr>
    </w:p>
    <w:p w:rsidR="00AA56C9" w:rsidRDefault="00296141">
      <w:pPr>
        <w:spacing w:after="0"/>
        <w:rPr>
          <w:rFonts w:ascii="Arial" w:eastAsia="Arial" w:hAnsi="Arial" w:cs="Arial"/>
          <w:color w:val="000000"/>
        </w:rPr>
      </w:pPr>
      <w:r>
        <w:rPr>
          <w:rFonts w:ascii="Georgia" w:eastAsia="Georgia" w:hAnsi="Georgia" w:cs="Georgia"/>
          <w:b/>
          <w:color w:val="000000"/>
          <w:sz w:val="20"/>
          <w:shd w:val="clear" w:color="auto" w:fill="FFFFFF"/>
        </w:rPr>
        <w:t>do wiadomości:</w:t>
      </w:r>
      <w:r>
        <w:rPr>
          <w:rFonts w:ascii="Georgia" w:eastAsia="Georgia" w:hAnsi="Georgia" w:cs="Georgia"/>
          <w:color w:val="000000"/>
          <w:sz w:val="20"/>
          <w:shd w:val="clear" w:color="auto" w:fill="FFFFFF"/>
        </w:rPr>
        <w:t xml:space="preserve">  </w:t>
      </w:r>
    </w:p>
    <w:p w:rsidR="00AA56C9" w:rsidRDefault="00296141">
      <w:pPr>
        <w:spacing w:after="0"/>
        <w:rPr>
          <w:rFonts w:ascii="Arial" w:eastAsia="Arial" w:hAnsi="Arial" w:cs="Arial"/>
          <w:color w:val="000000"/>
        </w:rPr>
      </w:pPr>
      <w:r>
        <w:rPr>
          <w:rFonts w:ascii="Georgia" w:eastAsia="Georgia" w:hAnsi="Georgia" w:cs="Georgia"/>
          <w:color w:val="000000"/>
          <w:sz w:val="20"/>
          <w:shd w:val="clear" w:color="auto" w:fill="FFFFFF"/>
        </w:rPr>
        <w:t xml:space="preserve">Minister Sprawiedliwości: </w:t>
      </w:r>
      <w:r>
        <w:rPr>
          <w:rFonts w:ascii="Georgia" w:eastAsia="Georgia" w:hAnsi="Georgia" w:cs="Georgia"/>
          <w:b/>
          <w:color w:val="000000"/>
          <w:sz w:val="20"/>
          <w:shd w:val="clear" w:color="auto" w:fill="FFFFFF"/>
        </w:rPr>
        <w:t xml:space="preserve">wnioski@ms.gov.pl     </w:t>
      </w:r>
    </w:p>
    <w:p w:rsidR="00AA56C9" w:rsidRDefault="00296141">
      <w:pPr>
        <w:spacing w:after="0"/>
        <w:rPr>
          <w:rFonts w:ascii="Arial" w:eastAsia="Arial" w:hAnsi="Arial" w:cs="Arial"/>
          <w:color w:val="000000"/>
        </w:rPr>
      </w:pPr>
      <w:r>
        <w:rPr>
          <w:rFonts w:ascii="Georgia" w:eastAsia="Georgia" w:hAnsi="Georgia" w:cs="Georgia"/>
          <w:color w:val="000000"/>
          <w:sz w:val="20"/>
          <w:shd w:val="clear" w:color="auto" w:fill="FFFFFF"/>
        </w:rPr>
        <w:t xml:space="preserve">Krajowa Szkoła Sądownictwa i Prokuratury: </w:t>
      </w:r>
      <w:r>
        <w:rPr>
          <w:rFonts w:ascii="Georgia" w:eastAsia="Georgia" w:hAnsi="Georgia" w:cs="Georgia"/>
          <w:b/>
          <w:color w:val="000000"/>
          <w:sz w:val="20"/>
          <w:shd w:val="clear" w:color="auto" w:fill="FFFFFF"/>
        </w:rPr>
        <w:t>sekretariat@kssip.gov.pl</w:t>
      </w:r>
      <w:r>
        <w:rPr>
          <w:rFonts w:ascii="Georgia" w:eastAsia="Georgia" w:hAnsi="Georgia" w:cs="Georgia"/>
          <w:color w:val="000000"/>
          <w:sz w:val="20"/>
          <w:shd w:val="clear" w:color="auto" w:fill="FFFFFF"/>
        </w:rPr>
        <w:t xml:space="preserve"> </w:t>
      </w:r>
    </w:p>
    <w:p w:rsidR="00AA56C9" w:rsidRDefault="00AA56C9">
      <w:pPr>
        <w:spacing w:after="0"/>
        <w:rPr>
          <w:rFonts w:ascii="Arial" w:eastAsia="Arial" w:hAnsi="Arial" w:cs="Arial"/>
          <w:color w:val="000000"/>
        </w:rPr>
      </w:pPr>
    </w:p>
    <w:p w:rsidR="00AA56C9" w:rsidRDefault="00296141">
      <w:pPr>
        <w:spacing w:after="0"/>
        <w:jc w:val="center"/>
        <w:rPr>
          <w:rFonts w:ascii="Arial" w:eastAsia="Arial" w:hAnsi="Arial" w:cs="Arial"/>
          <w:color w:val="000000"/>
        </w:rPr>
      </w:pPr>
      <w:r>
        <w:rPr>
          <w:rFonts w:ascii="Georgia" w:eastAsia="Georgia" w:hAnsi="Georgia" w:cs="Georgia"/>
          <w:b/>
          <w:color w:val="000000"/>
          <w:sz w:val="20"/>
          <w:shd w:val="clear" w:color="auto" w:fill="FFFFFF"/>
        </w:rPr>
        <w:t>Petycja</w:t>
      </w:r>
    </w:p>
    <w:p w:rsidR="00AA56C9" w:rsidRDefault="00296141">
      <w:pPr>
        <w:spacing w:after="0"/>
        <w:jc w:val="center"/>
        <w:rPr>
          <w:rFonts w:ascii="Arial" w:eastAsia="Arial" w:hAnsi="Arial" w:cs="Arial"/>
          <w:color w:val="000000"/>
        </w:rPr>
      </w:pPr>
      <w:r>
        <w:rPr>
          <w:rFonts w:ascii="Georgia" w:eastAsia="Georgia" w:hAnsi="Georgia" w:cs="Georgia"/>
          <w:b/>
          <w:color w:val="000000"/>
          <w:sz w:val="20"/>
          <w:shd w:val="clear" w:color="auto" w:fill="FFFFFF"/>
        </w:rPr>
        <w:t>o udostępnienie materiałów informacyjnych</w:t>
      </w:r>
    </w:p>
    <w:p w:rsidR="00AA56C9" w:rsidRDefault="00296141">
      <w:pPr>
        <w:spacing w:after="0"/>
        <w:jc w:val="center"/>
        <w:rPr>
          <w:rFonts w:ascii="Arial" w:eastAsia="Arial" w:hAnsi="Arial" w:cs="Arial"/>
          <w:color w:val="000000"/>
        </w:rPr>
      </w:pPr>
      <w:r>
        <w:rPr>
          <w:rFonts w:ascii="Georgia" w:eastAsia="Georgia" w:hAnsi="Georgia" w:cs="Georgia"/>
          <w:b/>
          <w:color w:val="000000"/>
          <w:sz w:val="20"/>
          <w:shd w:val="clear" w:color="auto" w:fill="FFFFFF"/>
        </w:rPr>
        <w:t xml:space="preserve">sędziom Sądu Okręgowego w Łomży </w:t>
      </w:r>
    </w:p>
    <w:p w:rsidR="00AA56C9" w:rsidRDefault="00296141">
      <w:pPr>
        <w:spacing w:after="0"/>
        <w:jc w:val="center"/>
        <w:rPr>
          <w:rFonts w:ascii="Arial" w:eastAsia="Arial" w:hAnsi="Arial" w:cs="Arial"/>
          <w:color w:val="000000"/>
        </w:rPr>
      </w:pPr>
      <w:r>
        <w:rPr>
          <w:rFonts w:ascii="Georgia" w:eastAsia="Georgia" w:hAnsi="Georgia" w:cs="Georgia"/>
          <w:b/>
          <w:color w:val="000000"/>
          <w:sz w:val="20"/>
          <w:shd w:val="clear" w:color="auto" w:fill="FFFFFF"/>
        </w:rPr>
        <w:t xml:space="preserve">oraz sędziom </w:t>
      </w:r>
    </w:p>
    <w:p w:rsidR="00AA56C9" w:rsidRDefault="00296141">
      <w:pPr>
        <w:spacing w:after="0"/>
        <w:jc w:val="center"/>
        <w:rPr>
          <w:rFonts w:ascii="Arial" w:eastAsia="Arial" w:hAnsi="Arial" w:cs="Arial"/>
          <w:color w:val="000000"/>
        </w:rPr>
      </w:pPr>
      <w:r>
        <w:rPr>
          <w:rFonts w:ascii="Georgia" w:eastAsia="Georgia" w:hAnsi="Georgia" w:cs="Georgia"/>
          <w:b/>
          <w:color w:val="000000"/>
          <w:sz w:val="20"/>
          <w:shd w:val="clear" w:color="auto" w:fill="FFFFFF"/>
        </w:rPr>
        <w:t>podległych Sądowi Okręgowemu Sądów Rejonowych.</w:t>
      </w:r>
    </w:p>
    <w:p w:rsidR="00AA56C9" w:rsidRDefault="00296141">
      <w:pPr>
        <w:spacing w:after="0"/>
        <w:rPr>
          <w:rFonts w:ascii="Arial" w:eastAsia="Arial" w:hAnsi="Arial" w:cs="Arial"/>
          <w:color w:val="000000"/>
        </w:rPr>
      </w:pPr>
      <w:r>
        <w:rPr>
          <w:rFonts w:ascii="Georgia" w:eastAsia="Georgia" w:hAnsi="Georgia" w:cs="Georgia"/>
          <w:color w:val="000000"/>
          <w:sz w:val="20"/>
        </w:rPr>
        <w:t xml:space="preserve"> </w:t>
      </w:r>
    </w:p>
    <w:p w:rsidR="00AA56C9" w:rsidRDefault="00296141">
      <w:pPr>
        <w:spacing w:after="0"/>
        <w:rPr>
          <w:rFonts w:ascii="Arial" w:eastAsia="Arial" w:hAnsi="Arial" w:cs="Arial"/>
          <w:color w:val="000000"/>
        </w:rPr>
      </w:pPr>
      <w:r>
        <w:rPr>
          <w:rFonts w:ascii="Georgia" w:eastAsia="Georgia" w:hAnsi="Georgia" w:cs="Georgia"/>
          <w:color w:val="000000"/>
          <w:sz w:val="20"/>
          <w:shd w:val="clear" w:color="auto" w:fill="FFFFFF"/>
        </w:rPr>
        <w:t>Szanowny Panie Prezesie,</w:t>
      </w:r>
    </w:p>
    <w:p w:rsidR="00AA56C9" w:rsidRDefault="00296141">
      <w:pPr>
        <w:spacing w:after="0"/>
        <w:rPr>
          <w:rFonts w:ascii="Arial" w:eastAsia="Arial" w:hAnsi="Arial" w:cs="Arial"/>
          <w:color w:val="000000"/>
        </w:rPr>
      </w:pPr>
      <w:r>
        <w:rPr>
          <w:rFonts w:ascii="Georgia" w:eastAsia="Georgia" w:hAnsi="Georgia" w:cs="Georgia"/>
          <w:color w:val="000000"/>
          <w:sz w:val="20"/>
        </w:rPr>
        <w:t xml:space="preserve"> </w:t>
      </w:r>
    </w:p>
    <w:p w:rsidR="00AA56C9" w:rsidRDefault="00296141">
      <w:pPr>
        <w:spacing w:after="0"/>
        <w:rPr>
          <w:rFonts w:ascii="Arial" w:eastAsia="Arial" w:hAnsi="Arial" w:cs="Arial"/>
          <w:color w:val="000000"/>
        </w:rPr>
      </w:pPr>
      <w:r>
        <w:rPr>
          <w:rFonts w:ascii="Georgia" w:eastAsia="Georgia" w:hAnsi="Georgia" w:cs="Georgia"/>
          <w:color w:val="000000"/>
          <w:sz w:val="20"/>
          <w:shd w:val="clear" w:color="auto" w:fill="FFFFFF"/>
        </w:rPr>
        <w:t>Na podstawie art. 63 Konstytucji Rzeczypospolitej Polskiej z dnia 2 kwietnia 1997r., w trybie określonym w Ustawie z dnia 11 lipca 2014r. o petycjach (</w:t>
      </w:r>
      <w:proofErr w:type="spellStart"/>
      <w:r>
        <w:rPr>
          <w:rFonts w:ascii="Georgia" w:eastAsia="Georgia" w:hAnsi="Georgia" w:cs="Georgia"/>
          <w:color w:val="000000"/>
          <w:sz w:val="20"/>
          <w:shd w:val="clear" w:color="auto" w:fill="FFFFFF"/>
        </w:rPr>
        <w:t>Dz.U</w:t>
      </w:r>
      <w:proofErr w:type="spellEnd"/>
      <w:r>
        <w:rPr>
          <w:rFonts w:ascii="Georgia" w:eastAsia="Georgia" w:hAnsi="Georgia" w:cs="Georgia"/>
          <w:color w:val="000000"/>
          <w:sz w:val="20"/>
          <w:shd w:val="clear" w:color="auto" w:fill="FFFFFF"/>
        </w:rPr>
        <w:t>. 2014 poz. 1195) korzystając z przysługującego mi, konstytucyjnego prawa do zgłaszania petycji do organów władzy publicznej, niniejszym pismem wnoszę w interesie publicznym petycję o udostępnienie sędziom Sądu Okręgowego w Łomży oraz sędziom podległych Sądowi Okręgowemu Sądów Rejonowych materiałów informacyjnych dotyczących tematyki kredytów “walutowych”.</w:t>
      </w:r>
    </w:p>
    <w:p w:rsidR="00AA56C9" w:rsidRDefault="00AA56C9">
      <w:pPr>
        <w:spacing w:after="0"/>
        <w:rPr>
          <w:rFonts w:ascii="Arial" w:eastAsia="Arial" w:hAnsi="Arial" w:cs="Arial"/>
          <w:color w:val="000000"/>
        </w:rPr>
      </w:pPr>
    </w:p>
    <w:p w:rsidR="00AA56C9" w:rsidRDefault="00296141">
      <w:pPr>
        <w:spacing w:after="0"/>
        <w:rPr>
          <w:rFonts w:ascii="Arial" w:eastAsia="Arial" w:hAnsi="Arial" w:cs="Arial"/>
          <w:color w:val="000000"/>
        </w:rPr>
      </w:pPr>
      <w:r>
        <w:rPr>
          <w:rFonts w:ascii="Georgia" w:eastAsia="Georgia" w:hAnsi="Georgia" w:cs="Georgia"/>
          <w:b/>
          <w:color w:val="000000"/>
          <w:sz w:val="20"/>
          <w:shd w:val="clear" w:color="auto" w:fill="FFFFFF"/>
        </w:rPr>
        <w:t>Uzasadnienie.</w:t>
      </w:r>
    </w:p>
    <w:p w:rsidR="00AA56C9" w:rsidRDefault="00AA56C9">
      <w:pPr>
        <w:spacing w:after="0"/>
        <w:rPr>
          <w:rFonts w:ascii="Arial" w:eastAsia="Arial" w:hAnsi="Arial" w:cs="Arial"/>
          <w:color w:val="000000"/>
        </w:rPr>
      </w:pPr>
    </w:p>
    <w:p w:rsidR="00AA56C9" w:rsidRDefault="00296141">
      <w:pPr>
        <w:spacing w:after="0"/>
        <w:rPr>
          <w:rFonts w:ascii="Arial" w:eastAsia="Arial" w:hAnsi="Arial" w:cs="Arial"/>
          <w:color w:val="000000"/>
        </w:rPr>
      </w:pPr>
      <w:r>
        <w:rPr>
          <w:rFonts w:ascii="Georgia" w:eastAsia="Georgia" w:hAnsi="Georgia" w:cs="Georgia"/>
          <w:color w:val="000000"/>
          <w:sz w:val="20"/>
          <w:shd w:val="clear" w:color="auto" w:fill="FFFFFF"/>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color w:val="000000"/>
          <w:sz w:val="20"/>
          <w:shd w:val="clear" w:color="auto" w:fill="FFFFFF"/>
        </w:rPr>
        <w:t>dostrzegając doniosłość</w:t>
      </w:r>
      <w:r>
        <w:rPr>
          <w:rFonts w:ascii="Georgia" w:eastAsia="Georgia" w:hAnsi="Georgia" w:cs="Georgia"/>
          <w:color w:val="000000"/>
          <w:sz w:val="20"/>
          <w:shd w:val="clear" w:color="auto" w:fill="FFFFFF"/>
        </w:rPr>
        <w:t>” tego zagadnienia, przyznało, iż przeprowadzenie szkoleń dla sędziów z tej tematyki “</w:t>
      </w:r>
      <w:r>
        <w:rPr>
          <w:rFonts w:ascii="Georgia" w:eastAsia="Georgia" w:hAnsi="Georgia" w:cs="Georgia"/>
          <w:i/>
          <w:color w:val="000000"/>
          <w:sz w:val="20"/>
          <w:shd w:val="clear" w:color="auto" w:fill="FFFFFF"/>
        </w:rPr>
        <w:t>ma charakter istotny</w:t>
      </w:r>
      <w:r>
        <w:rPr>
          <w:rFonts w:ascii="Georgia" w:eastAsia="Georgia" w:hAnsi="Georgia" w:cs="Georgia"/>
          <w:color w:val="000000"/>
          <w:sz w:val="20"/>
          <w:shd w:val="clear" w:color="auto" w:fill="FFFFFF"/>
        </w:rPr>
        <w:t>”.</w:t>
      </w:r>
    </w:p>
    <w:p w:rsidR="00AA56C9" w:rsidRDefault="00AA56C9">
      <w:pPr>
        <w:spacing w:after="0"/>
        <w:rPr>
          <w:rFonts w:ascii="Arial" w:eastAsia="Arial" w:hAnsi="Arial" w:cs="Arial"/>
          <w:color w:val="000000"/>
        </w:rPr>
      </w:pPr>
    </w:p>
    <w:p w:rsidR="00AA56C9" w:rsidRDefault="00296141">
      <w:pPr>
        <w:spacing w:after="0"/>
        <w:rPr>
          <w:rFonts w:ascii="Arial" w:eastAsia="Arial" w:hAnsi="Arial" w:cs="Arial"/>
          <w:color w:val="000000"/>
        </w:rPr>
      </w:pPr>
      <w:r>
        <w:rPr>
          <w:rFonts w:ascii="Georgia" w:eastAsia="Georgia" w:hAnsi="Georgia" w:cs="Georgia"/>
          <w:color w:val="000000"/>
          <w:sz w:val="20"/>
          <w:shd w:val="clear" w:color="auto" w:fill="FFFFFF"/>
        </w:rPr>
        <w:t xml:space="preserve">Niestety szkolenia postulowane w/w petycją zostaną zaplanowane w harmonogramie szkoleń Krajowej Szkoły Sądownictwa i Prokuratury  dopiero na rok 2018, co przy lawinowo narastającej obecnie ilości pozwów w sporach bank </w:t>
      </w:r>
      <w:r>
        <w:rPr>
          <w:rFonts w:ascii="Cambria Math" w:eastAsia="Cambria Math" w:hAnsi="Cambria Math" w:cs="Cambria Math"/>
          <w:color w:val="000000"/>
          <w:sz w:val="20"/>
          <w:shd w:val="clear" w:color="auto" w:fill="FFFFFF"/>
        </w:rPr>
        <w:t>⇔</w:t>
      </w:r>
      <w:r>
        <w:rPr>
          <w:rFonts w:ascii="Georgia" w:eastAsia="Georgia" w:hAnsi="Georgia" w:cs="Georgia"/>
          <w:color w:val="000000"/>
          <w:sz w:val="20"/>
          <w:shd w:val="clear" w:color="auto" w:fill="FFFFFF"/>
        </w:rPr>
        <w:t xml:space="preserve"> konsument wydaje się być działaniem dramatycznie wręcz spóźnionym.</w:t>
      </w:r>
    </w:p>
    <w:p w:rsidR="00AA56C9" w:rsidRDefault="00AA56C9">
      <w:pPr>
        <w:spacing w:after="0"/>
        <w:rPr>
          <w:rFonts w:ascii="Arial" w:eastAsia="Arial" w:hAnsi="Arial" w:cs="Arial"/>
          <w:color w:val="000000"/>
        </w:rPr>
      </w:pPr>
    </w:p>
    <w:p w:rsidR="00AA56C9" w:rsidRDefault="00296141">
      <w:pPr>
        <w:spacing w:after="0"/>
        <w:rPr>
          <w:rFonts w:ascii="Arial" w:eastAsia="Arial" w:hAnsi="Arial" w:cs="Arial"/>
          <w:color w:val="000000"/>
        </w:rPr>
      </w:pPr>
      <w:r>
        <w:rPr>
          <w:rFonts w:ascii="Georgia" w:eastAsia="Georgia" w:hAnsi="Georgia" w:cs="Georgia"/>
          <w:color w:val="000000"/>
          <w:sz w:val="20"/>
          <w:shd w:val="clear" w:color="auto" w:fill="FFFFFF"/>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AA56C9" w:rsidRDefault="00296141">
      <w:pPr>
        <w:spacing w:after="0"/>
        <w:rPr>
          <w:rFonts w:ascii="Arial" w:eastAsia="Arial" w:hAnsi="Arial" w:cs="Arial"/>
          <w:color w:val="000000"/>
        </w:rPr>
      </w:pPr>
      <w:r>
        <w:rPr>
          <w:rFonts w:ascii="Georgia" w:eastAsia="Georgia" w:hAnsi="Georgia" w:cs="Georgia"/>
          <w:b/>
          <w:color w:val="000000"/>
          <w:sz w:val="20"/>
        </w:rPr>
        <w:t xml:space="preserve"> </w:t>
      </w:r>
    </w:p>
    <w:p w:rsidR="00AA56C9" w:rsidRDefault="00296141">
      <w:pPr>
        <w:spacing w:after="0"/>
        <w:rPr>
          <w:rFonts w:ascii="Arial" w:eastAsia="Arial" w:hAnsi="Arial" w:cs="Arial"/>
          <w:color w:val="000000"/>
        </w:rPr>
      </w:pPr>
      <w:r>
        <w:rPr>
          <w:rFonts w:ascii="Georgia" w:eastAsia="Georgia" w:hAnsi="Georgia" w:cs="Georgia"/>
          <w:color w:val="000000"/>
          <w:sz w:val="20"/>
        </w:rPr>
        <w:t xml:space="preserve">Ochrona konsumentów przed postanowieniami </w:t>
      </w:r>
      <w:proofErr w:type="spellStart"/>
      <w:r>
        <w:rPr>
          <w:rFonts w:ascii="Georgia" w:eastAsia="Georgia" w:hAnsi="Georgia" w:cs="Georgia"/>
          <w:color w:val="000000"/>
          <w:sz w:val="20"/>
        </w:rPr>
        <w:t>abuzywnymi</w:t>
      </w:r>
      <w:proofErr w:type="spellEnd"/>
      <w:r>
        <w:rPr>
          <w:rFonts w:ascii="Georgia" w:eastAsia="Georgia" w:hAnsi="Georgia" w:cs="Georgia"/>
          <w:color w:val="000000"/>
          <w:sz w:val="20"/>
        </w:rPr>
        <w:t xml:space="preserve">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AA56C9" w:rsidRDefault="00296141">
      <w:pPr>
        <w:spacing w:after="0"/>
        <w:rPr>
          <w:rFonts w:ascii="Arial" w:eastAsia="Arial" w:hAnsi="Arial" w:cs="Arial"/>
          <w:color w:val="000000"/>
        </w:rPr>
      </w:pPr>
      <w:r>
        <w:rPr>
          <w:rFonts w:ascii="Georgia" w:eastAsia="Georgia" w:hAnsi="Georgia" w:cs="Georgia"/>
          <w:color w:val="000000"/>
          <w:sz w:val="20"/>
        </w:rPr>
        <w:t xml:space="preserve"> </w:t>
      </w:r>
    </w:p>
    <w:p w:rsidR="00AA56C9" w:rsidRDefault="00296141">
      <w:pPr>
        <w:spacing w:after="0"/>
        <w:rPr>
          <w:rFonts w:ascii="Arial" w:eastAsia="Arial" w:hAnsi="Arial" w:cs="Arial"/>
          <w:color w:val="000000"/>
        </w:rPr>
      </w:pPr>
      <w:r>
        <w:rPr>
          <w:rFonts w:ascii="Georgia" w:eastAsia="Georgia" w:hAnsi="Georgia" w:cs="Georgia"/>
          <w:color w:val="000000"/>
          <w:sz w:val="20"/>
        </w:rPr>
        <w:t xml:space="preserve">Systemowe rozwiązanie ochrony konsumenta w stosunkach indywidualnych, oparte na postanowieniach dyrektywy Rady UE 93/13/EWG z dnia 5 kwietnia 1993 r. w sprawie nieuczciwych </w:t>
      </w:r>
      <w:r>
        <w:rPr>
          <w:rFonts w:ascii="Georgia" w:eastAsia="Georgia" w:hAnsi="Georgia" w:cs="Georgia"/>
          <w:color w:val="000000"/>
          <w:sz w:val="20"/>
        </w:rPr>
        <w:lastRenderedPageBreak/>
        <w:t xml:space="preserve">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color w:val="000000"/>
          <w:sz w:val="20"/>
          <w:u w:val="single"/>
        </w:rPr>
        <w:t>sądy z urzędu</w:t>
      </w:r>
      <w:r>
        <w:rPr>
          <w:rFonts w:ascii="Georgia" w:eastAsia="Georgia" w:hAnsi="Georgia" w:cs="Georgia"/>
          <w:color w:val="000000"/>
          <w:sz w:val="20"/>
        </w:rPr>
        <w:t xml:space="preserve"> badają </w:t>
      </w:r>
      <w:proofErr w:type="spellStart"/>
      <w:r>
        <w:rPr>
          <w:rFonts w:ascii="Georgia" w:eastAsia="Georgia" w:hAnsi="Georgia" w:cs="Georgia"/>
          <w:color w:val="000000"/>
          <w:sz w:val="20"/>
        </w:rPr>
        <w:t>abuzywność</w:t>
      </w:r>
      <w:proofErr w:type="spellEnd"/>
      <w:r>
        <w:rPr>
          <w:rFonts w:ascii="Georgia" w:eastAsia="Georgia" w:hAnsi="Georgia" w:cs="Georgia"/>
          <w:color w:val="000000"/>
          <w:sz w:val="20"/>
        </w:rPr>
        <w:t xml:space="preserve"> klauzul stosowanych przez przedsiębiorców i stosują sankcję w postaci bezskuteczności postanowienia, a nawet nieważności całej umowy.</w:t>
      </w:r>
    </w:p>
    <w:p w:rsidR="00AA56C9" w:rsidRDefault="00AA56C9">
      <w:pPr>
        <w:spacing w:after="0"/>
        <w:rPr>
          <w:rFonts w:ascii="Arial" w:eastAsia="Arial" w:hAnsi="Arial" w:cs="Arial"/>
          <w:color w:val="000000"/>
        </w:rPr>
      </w:pPr>
    </w:p>
    <w:p w:rsidR="00AA56C9" w:rsidRDefault="00296141">
      <w:pPr>
        <w:spacing w:after="0"/>
        <w:rPr>
          <w:rFonts w:ascii="Arial" w:eastAsia="Arial" w:hAnsi="Arial" w:cs="Arial"/>
          <w:color w:val="000000"/>
        </w:rPr>
      </w:pPr>
      <w:r>
        <w:rPr>
          <w:rFonts w:ascii="Georgia" w:eastAsia="Georgia" w:hAnsi="Georgia" w:cs="Georgia"/>
          <w:color w:val="000000"/>
          <w:sz w:val="20"/>
        </w:rPr>
        <w:t>Jak wielokrotnie określa to Europejski Trybunał Sprawiedliwości: "</w:t>
      </w:r>
      <w:r>
        <w:rPr>
          <w:rFonts w:ascii="Georgia" w:eastAsia="Georgia" w:hAnsi="Georgia" w:cs="Georgia"/>
          <w:i/>
          <w:color w:val="000000"/>
          <w:sz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color w:val="000000"/>
          <w:sz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color w:val="000000"/>
          <w:sz w:val="20"/>
        </w:rPr>
        <w:t>." (tak wyroki ETS:</w:t>
      </w:r>
      <w:r>
        <w:rPr>
          <w:rFonts w:ascii="Georgia" w:eastAsia="Georgia" w:hAnsi="Georgia" w:cs="Georgia"/>
          <w:color w:val="333333"/>
          <w:sz w:val="20"/>
        </w:rPr>
        <w:t xml:space="preserve"> </w:t>
      </w:r>
      <w:r>
        <w:rPr>
          <w:rFonts w:ascii="Georgia" w:eastAsia="Georgia" w:hAnsi="Georgia" w:cs="Georgia"/>
          <w:color w:val="000000"/>
          <w:sz w:val="20"/>
        </w:rPr>
        <w:t xml:space="preserve">C-618/10 z dnia 14 czerwca 2012 r. w sprawie </w:t>
      </w:r>
      <w:proofErr w:type="spellStart"/>
      <w:r>
        <w:rPr>
          <w:rFonts w:ascii="Georgia" w:eastAsia="Georgia" w:hAnsi="Georgia" w:cs="Georgia"/>
          <w:color w:val="000000"/>
          <w:sz w:val="20"/>
        </w:rPr>
        <w:t>Banco</w:t>
      </w:r>
      <w:proofErr w:type="spellEnd"/>
      <w:r>
        <w:rPr>
          <w:rFonts w:ascii="Georgia" w:eastAsia="Georgia" w:hAnsi="Georgia" w:cs="Georgia"/>
          <w:color w:val="000000"/>
          <w:sz w:val="20"/>
        </w:rPr>
        <w:t xml:space="preserve"> </w:t>
      </w:r>
      <w:proofErr w:type="spellStart"/>
      <w:r>
        <w:rPr>
          <w:rFonts w:ascii="Georgia" w:eastAsia="Georgia" w:hAnsi="Georgia" w:cs="Georgia"/>
          <w:color w:val="000000"/>
          <w:sz w:val="20"/>
        </w:rPr>
        <w:t>Español</w:t>
      </w:r>
      <w:proofErr w:type="spellEnd"/>
      <w:r>
        <w:rPr>
          <w:rFonts w:ascii="Georgia" w:eastAsia="Georgia" w:hAnsi="Georgia" w:cs="Georgia"/>
          <w:color w:val="000000"/>
          <w:sz w:val="20"/>
        </w:rPr>
        <w:t xml:space="preserve"> de </w:t>
      </w:r>
      <w:proofErr w:type="spellStart"/>
      <w:r>
        <w:rPr>
          <w:rFonts w:ascii="Georgia" w:eastAsia="Georgia" w:hAnsi="Georgia" w:cs="Georgia"/>
          <w:color w:val="000000"/>
          <w:sz w:val="20"/>
        </w:rPr>
        <w:t>Crédito</w:t>
      </w:r>
      <w:proofErr w:type="spellEnd"/>
      <w:r>
        <w:rPr>
          <w:rFonts w:ascii="Georgia" w:eastAsia="Georgia" w:hAnsi="Georgia" w:cs="Georgia"/>
          <w:color w:val="000000"/>
          <w:sz w:val="20"/>
        </w:rPr>
        <w:t xml:space="preserve"> SA, z dnia 9 listopada 2010 r. w sprawie C-137/08 VB </w:t>
      </w:r>
      <w:proofErr w:type="spellStart"/>
      <w:r>
        <w:rPr>
          <w:rFonts w:ascii="Georgia" w:eastAsia="Georgia" w:hAnsi="Georgia" w:cs="Georgia"/>
          <w:color w:val="000000"/>
          <w:sz w:val="20"/>
        </w:rPr>
        <w:t>Pénzügyi</w:t>
      </w:r>
      <w:proofErr w:type="spellEnd"/>
      <w:r>
        <w:rPr>
          <w:rFonts w:ascii="Georgia" w:eastAsia="Georgia" w:hAnsi="Georgia" w:cs="Georgia"/>
          <w:color w:val="000000"/>
          <w:sz w:val="20"/>
        </w:rPr>
        <w:t xml:space="preserve"> </w:t>
      </w:r>
      <w:proofErr w:type="spellStart"/>
      <w:r>
        <w:rPr>
          <w:rFonts w:ascii="Georgia" w:eastAsia="Georgia" w:hAnsi="Georgia" w:cs="Georgia"/>
          <w:color w:val="000000"/>
          <w:sz w:val="20"/>
        </w:rPr>
        <w:t>Lízing</w:t>
      </w:r>
      <w:proofErr w:type="spellEnd"/>
      <w:r>
        <w:rPr>
          <w:rFonts w:ascii="Georgia" w:eastAsia="Georgia" w:hAnsi="Georgia" w:cs="Georgia"/>
          <w:color w:val="000000"/>
          <w:sz w:val="20"/>
        </w:rPr>
        <w:t xml:space="preserve">, </w:t>
      </w:r>
      <w:proofErr w:type="spellStart"/>
      <w:r>
        <w:rPr>
          <w:rFonts w:ascii="Georgia" w:eastAsia="Georgia" w:hAnsi="Georgia" w:cs="Georgia"/>
          <w:color w:val="000000"/>
          <w:sz w:val="20"/>
        </w:rPr>
        <w:t>Zb.Orz</w:t>
      </w:r>
      <w:proofErr w:type="spellEnd"/>
      <w:r>
        <w:rPr>
          <w:rFonts w:ascii="Georgia" w:eastAsia="Georgia" w:hAnsi="Georgia" w:cs="Georgia"/>
          <w:color w:val="000000"/>
          <w:sz w:val="20"/>
        </w:rPr>
        <w:t xml:space="preserve">. s. I-10847, pkt 47; z dnia 15 marca 2012 r. w sprawie C-453/10 </w:t>
      </w:r>
      <w:proofErr w:type="spellStart"/>
      <w:r>
        <w:rPr>
          <w:rFonts w:ascii="Georgia" w:eastAsia="Georgia" w:hAnsi="Georgia" w:cs="Georgia"/>
          <w:color w:val="000000"/>
          <w:sz w:val="20"/>
        </w:rPr>
        <w:t>Pereničová</w:t>
      </w:r>
      <w:proofErr w:type="spellEnd"/>
      <w:r>
        <w:rPr>
          <w:rFonts w:ascii="Georgia" w:eastAsia="Georgia" w:hAnsi="Georgia" w:cs="Georgia"/>
          <w:color w:val="000000"/>
          <w:sz w:val="20"/>
        </w:rPr>
        <w:t xml:space="preserve"> i </w:t>
      </w:r>
      <w:proofErr w:type="spellStart"/>
      <w:r>
        <w:rPr>
          <w:rFonts w:ascii="Georgia" w:eastAsia="Georgia" w:hAnsi="Georgia" w:cs="Georgia"/>
          <w:color w:val="000000"/>
          <w:sz w:val="20"/>
        </w:rPr>
        <w:t>Perenič</w:t>
      </w:r>
      <w:proofErr w:type="spellEnd"/>
      <w:r>
        <w:rPr>
          <w:rFonts w:ascii="Georgia" w:eastAsia="Georgia" w:hAnsi="Georgia" w:cs="Georgia"/>
          <w:color w:val="000000"/>
          <w:sz w:val="20"/>
        </w:rPr>
        <w:t>, pkt 28).</w:t>
      </w:r>
    </w:p>
    <w:p w:rsidR="00AA56C9" w:rsidRDefault="00296141">
      <w:pPr>
        <w:spacing w:after="0"/>
        <w:rPr>
          <w:rFonts w:ascii="Arial" w:eastAsia="Arial" w:hAnsi="Arial" w:cs="Arial"/>
          <w:color w:val="000000"/>
        </w:rPr>
      </w:pPr>
      <w:r>
        <w:rPr>
          <w:rFonts w:ascii="Georgia" w:eastAsia="Georgia" w:hAnsi="Georgia" w:cs="Georgia"/>
          <w:color w:val="000000"/>
          <w:sz w:val="20"/>
        </w:rPr>
        <w:t xml:space="preserve"> </w:t>
      </w:r>
    </w:p>
    <w:p w:rsidR="00AA56C9" w:rsidRDefault="00296141">
      <w:pPr>
        <w:spacing w:after="0"/>
        <w:rPr>
          <w:rFonts w:ascii="Arial" w:eastAsia="Arial" w:hAnsi="Arial" w:cs="Arial"/>
          <w:color w:val="000000"/>
        </w:rPr>
      </w:pPr>
      <w:r>
        <w:rPr>
          <w:rFonts w:ascii="Georgia" w:eastAsia="Georgia" w:hAnsi="Georgia" w:cs="Georgia"/>
          <w:color w:val="000000"/>
          <w:sz w:val="20"/>
        </w:rPr>
        <w:t xml:space="preserve">Co więcej, Europejski Trybunał Sprawiedliwości wyraża się jasno co do sposobu, w jaki winny być stosowane przepisy dotyczące klauzul </w:t>
      </w:r>
      <w:proofErr w:type="spellStart"/>
      <w:r>
        <w:rPr>
          <w:rFonts w:ascii="Georgia" w:eastAsia="Georgia" w:hAnsi="Georgia" w:cs="Georgia"/>
          <w:color w:val="000000"/>
          <w:sz w:val="20"/>
        </w:rPr>
        <w:t>abuzywnych</w:t>
      </w:r>
      <w:proofErr w:type="spellEnd"/>
      <w:r>
        <w:rPr>
          <w:rFonts w:ascii="Georgia" w:eastAsia="Georgia" w:hAnsi="Georgia" w:cs="Georgia"/>
          <w:color w:val="000000"/>
          <w:sz w:val="20"/>
        </w:rPr>
        <w:t xml:space="preserve">, co pozostaje spójne z polskim rozwiązaniem systemowym: </w:t>
      </w:r>
      <w:r>
        <w:rPr>
          <w:rFonts w:ascii="Georgia" w:eastAsia="Georgia" w:hAnsi="Georgia" w:cs="Georgia"/>
          <w:i/>
          <w:color w:val="000000"/>
          <w:sz w:val="20"/>
        </w:rPr>
        <w:t xml:space="preserve">"(..) sądy krajowe są zobowiązane </w:t>
      </w:r>
      <w:r>
        <w:rPr>
          <w:rFonts w:ascii="Georgia" w:eastAsia="Georgia" w:hAnsi="Georgia" w:cs="Georgia"/>
          <w:b/>
          <w:i/>
          <w:color w:val="000000"/>
          <w:sz w:val="20"/>
        </w:rPr>
        <w:t>wyłącznie do zaniechania</w:t>
      </w:r>
      <w:r>
        <w:rPr>
          <w:rFonts w:ascii="Georgia" w:eastAsia="Georgia" w:hAnsi="Georgia" w:cs="Georgia"/>
          <w:i/>
          <w:color w:val="000000"/>
          <w:sz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color w:val="000000"/>
          <w:sz w:val="20"/>
        </w:rPr>
        <w:t>Pohotovost</w:t>
      </w:r>
      <w:proofErr w:type="spellEnd"/>
      <w:r>
        <w:rPr>
          <w:rFonts w:ascii="Georgia" w:eastAsia="Georgia" w:hAnsi="Georgia" w:cs="Georgia"/>
          <w:i/>
          <w:color w:val="000000"/>
          <w:sz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color w:val="000000"/>
          <w:sz w:val="20"/>
        </w:rPr>
        <w:t>wyrok TE</w:t>
      </w:r>
      <w:r>
        <w:rPr>
          <w:rFonts w:ascii="Georgia" w:eastAsia="Georgia" w:hAnsi="Georgia" w:cs="Georgia"/>
          <w:color w:val="333333"/>
          <w:sz w:val="20"/>
        </w:rPr>
        <w:t xml:space="preserve"> </w:t>
      </w:r>
      <w:r>
        <w:rPr>
          <w:rFonts w:ascii="Georgia" w:eastAsia="Georgia" w:hAnsi="Georgia" w:cs="Georgia"/>
          <w:color w:val="000000"/>
          <w:sz w:val="20"/>
        </w:rPr>
        <w:t xml:space="preserve">C-618/10 z dnia 14 czerwca 2012 r. w sprawie </w:t>
      </w:r>
      <w:proofErr w:type="spellStart"/>
      <w:r>
        <w:rPr>
          <w:rFonts w:ascii="Georgia" w:eastAsia="Georgia" w:hAnsi="Georgia" w:cs="Georgia"/>
          <w:color w:val="000000"/>
          <w:sz w:val="20"/>
        </w:rPr>
        <w:t>Banco</w:t>
      </w:r>
      <w:proofErr w:type="spellEnd"/>
      <w:r>
        <w:rPr>
          <w:rFonts w:ascii="Georgia" w:eastAsia="Georgia" w:hAnsi="Georgia" w:cs="Georgia"/>
          <w:color w:val="000000"/>
          <w:sz w:val="20"/>
        </w:rPr>
        <w:t xml:space="preserve"> </w:t>
      </w:r>
      <w:proofErr w:type="spellStart"/>
      <w:r>
        <w:rPr>
          <w:rFonts w:ascii="Georgia" w:eastAsia="Georgia" w:hAnsi="Georgia" w:cs="Georgia"/>
          <w:color w:val="000000"/>
          <w:sz w:val="20"/>
        </w:rPr>
        <w:t>Español</w:t>
      </w:r>
      <w:proofErr w:type="spellEnd"/>
      <w:r>
        <w:rPr>
          <w:rFonts w:ascii="Georgia" w:eastAsia="Georgia" w:hAnsi="Georgia" w:cs="Georgia"/>
          <w:color w:val="000000"/>
          <w:sz w:val="20"/>
        </w:rPr>
        <w:t xml:space="preserve"> de </w:t>
      </w:r>
      <w:proofErr w:type="spellStart"/>
      <w:r>
        <w:rPr>
          <w:rFonts w:ascii="Georgia" w:eastAsia="Georgia" w:hAnsi="Georgia" w:cs="Georgia"/>
          <w:color w:val="000000"/>
          <w:sz w:val="20"/>
        </w:rPr>
        <w:t>Crédito</w:t>
      </w:r>
      <w:proofErr w:type="spellEnd"/>
      <w:r>
        <w:rPr>
          <w:rFonts w:ascii="Georgia" w:eastAsia="Georgia" w:hAnsi="Georgia" w:cs="Georgia"/>
          <w:color w:val="000000"/>
          <w:sz w:val="20"/>
        </w:rPr>
        <w:t xml:space="preserve"> SA).</w:t>
      </w:r>
    </w:p>
    <w:p w:rsidR="00AA56C9" w:rsidRDefault="00296141">
      <w:pPr>
        <w:spacing w:after="0"/>
        <w:rPr>
          <w:rFonts w:ascii="Arial" w:eastAsia="Arial" w:hAnsi="Arial" w:cs="Arial"/>
          <w:color w:val="000000"/>
        </w:rPr>
      </w:pPr>
      <w:r>
        <w:rPr>
          <w:rFonts w:ascii="Georgia" w:eastAsia="Georgia" w:hAnsi="Georgia" w:cs="Georgia"/>
          <w:color w:val="000000"/>
          <w:sz w:val="20"/>
        </w:rPr>
        <w:t xml:space="preserve"> </w:t>
      </w:r>
    </w:p>
    <w:p w:rsidR="00AA56C9" w:rsidRDefault="00296141">
      <w:pPr>
        <w:spacing w:after="0"/>
        <w:rPr>
          <w:rFonts w:ascii="Arial" w:eastAsia="Arial" w:hAnsi="Arial" w:cs="Arial"/>
          <w:color w:val="000000"/>
        </w:rPr>
      </w:pPr>
      <w:r>
        <w:rPr>
          <w:rFonts w:ascii="Georgia" w:eastAsia="Georgia" w:hAnsi="Georgia" w:cs="Georgia"/>
          <w:color w:val="000000"/>
          <w:sz w:val="20"/>
        </w:rPr>
        <w:t xml:space="preserve">W szerszym aspekcie, w sprawie stosowania przepisów dotyczących klauzul </w:t>
      </w:r>
      <w:proofErr w:type="spellStart"/>
      <w:r>
        <w:rPr>
          <w:rFonts w:ascii="Georgia" w:eastAsia="Georgia" w:hAnsi="Georgia" w:cs="Georgia"/>
          <w:color w:val="000000"/>
          <w:sz w:val="20"/>
        </w:rPr>
        <w:t>abuzywnych</w:t>
      </w:r>
      <w:proofErr w:type="spellEnd"/>
      <w:r>
        <w:rPr>
          <w:rFonts w:ascii="Georgia" w:eastAsia="Georgia" w:hAnsi="Georgia" w:cs="Georgia"/>
          <w:color w:val="000000"/>
          <w:sz w:val="20"/>
        </w:rPr>
        <w:t xml:space="preserve">,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color w:val="000000"/>
          <w:sz w:val="20"/>
        </w:rPr>
        <w:t>polisolokat</w:t>
      </w:r>
      <w:proofErr w:type="spellEnd"/>
      <w:r>
        <w:rPr>
          <w:rFonts w:ascii="Georgia" w:eastAsia="Georgia" w:hAnsi="Georgia" w:cs="Georgia"/>
          <w:color w:val="000000"/>
          <w:sz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AA56C9" w:rsidRDefault="00AA56C9">
      <w:pPr>
        <w:spacing w:after="0"/>
        <w:rPr>
          <w:rFonts w:ascii="Arial" w:eastAsia="Arial" w:hAnsi="Arial" w:cs="Arial"/>
          <w:color w:val="000000"/>
        </w:rPr>
      </w:pPr>
    </w:p>
    <w:p w:rsidR="00AA56C9" w:rsidRDefault="00296141">
      <w:pPr>
        <w:spacing w:after="0"/>
        <w:rPr>
          <w:rFonts w:ascii="Arial" w:eastAsia="Arial" w:hAnsi="Arial" w:cs="Arial"/>
          <w:color w:val="000000"/>
        </w:rPr>
      </w:pPr>
      <w:r>
        <w:rPr>
          <w:rFonts w:ascii="Georgia" w:eastAsia="Georgia" w:hAnsi="Georgia" w:cs="Georgia"/>
          <w:color w:val="000000"/>
          <w:sz w:val="20"/>
        </w:rPr>
        <w:t xml:space="preserve">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w:t>
      </w:r>
      <w:proofErr w:type="spellStart"/>
      <w:r>
        <w:rPr>
          <w:rFonts w:ascii="Georgia" w:eastAsia="Georgia" w:hAnsi="Georgia" w:cs="Georgia"/>
          <w:color w:val="000000"/>
          <w:sz w:val="20"/>
        </w:rPr>
        <w:t>abuzywnych</w:t>
      </w:r>
      <w:proofErr w:type="spellEnd"/>
      <w:r>
        <w:rPr>
          <w:rFonts w:ascii="Georgia" w:eastAsia="Georgia" w:hAnsi="Georgia" w:cs="Georgia"/>
          <w:color w:val="000000"/>
          <w:sz w:val="20"/>
        </w:rPr>
        <w:t xml:space="preserve"> przez </w:t>
      </w:r>
      <w:r>
        <w:rPr>
          <w:rFonts w:ascii="Georgia" w:eastAsia="Georgia" w:hAnsi="Georgia" w:cs="Georgia"/>
          <w:color w:val="000000"/>
          <w:sz w:val="20"/>
        </w:rPr>
        <w:lastRenderedPageBreak/>
        <w:t xml:space="preserve">przedsiębiorców. Prowadzone przez nich postępowania oddają w pełni wagę społeczną problemu, a specjalizacja w zakresie prawnej oceny klauzul </w:t>
      </w:r>
      <w:proofErr w:type="spellStart"/>
      <w:r>
        <w:rPr>
          <w:rFonts w:ascii="Georgia" w:eastAsia="Georgia" w:hAnsi="Georgia" w:cs="Georgia"/>
          <w:color w:val="000000"/>
          <w:sz w:val="20"/>
        </w:rPr>
        <w:t>abuzywnych</w:t>
      </w:r>
      <w:proofErr w:type="spellEnd"/>
      <w:r>
        <w:rPr>
          <w:rFonts w:ascii="Georgia" w:eastAsia="Georgia" w:hAnsi="Georgia" w:cs="Georgia"/>
          <w:color w:val="000000"/>
          <w:sz w:val="20"/>
        </w:rPr>
        <w:t xml:space="preserve"> pozwala na uznanie, że ich stanowiska prawne w analizowanym przedmiocie są wysoko specjalistyczne i zasługujące na aprobatę.</w:t>
      </w:r>
    </w:p>
    <w:p w:rsidR="00AA56C9" w:rsidRDefault="00AA56C9">
      <w:pPr>
        <w:spacing w:after="0"/>
        <w:rPr>
          <w:rFonts w:ascii="Arial" w:eastAsia="Arial" w:hAnsi="Arial" w:cs="Arial"/>
          <w:color w:val="000000"/>
        </w:rPr>
      </w:pPr>
    </w:p>
    <w:p w:rsidR="00AA56C9" w:rsidRDefault="00296141">
      <w:pPr>
        <w:spacing w:after="0"/>
        <w:rPr>
          <w:rFonts w:ascii="Arial" w:eastAsia="Arial" w:hAnsi="Arial" w:cs="Arial"/>
          <w:color w:val="000000"/>
        </w:rPr>
      </w:pPr>
      <w:r>
        <w:rPr>
          <w:rFonts w:ascii="Georgia" w:eastAsia="Georgia" w:hAnsi="Georgia" w:cs="Georgia"/>
          <w:color w:val="000000"/>
          <w:sz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AA56C9" w:rsidRDefault="00296141">
      <w:pPr>
        <w:spacing w:after="0"/>
        <w:rPr>
          <w:rFonts w:ascii="Arial" w:eastAsia="Arial" w:hAnsi="Arial" w:cs="Arial"/>
          <w:color w:val="000000"/>
        </w:rPr>
      </w:pPr>
      <w:r>
        <w:rPr>
          <w:rFonts w:ascii="Georgia" w:eastAsia="Georgia" w:hAnsi="Georgia" w:cs="Georgia"/>
          <w:color w:val="000000"/>
          <w:sz w:val="20"/>
        </w:rPr>
        <w:t xml:space="preserve"> </w:t>
      </w:r>
    </w:p>
    <w:p w:rsidR="00AA56C9" w:rsidRDefault="00296141">
      <w:pPr>
        <w:spacing w:after="0"/>
        <w:rPr>
          <w:rFonts w:ascii="Arial" w:eastAsia="Arial" w:hAnsi="Arial" w:cs="Arial"/>
          <w:color w:val="000000"/>
        </w:rPr>
      </w:pPr>
      <w:r>
        <w:rPr>
          <w:rFonts w:ascii="Georgia" w:eastAsia="Georgia" w:hAnsi="Georgia" w:cs="Georgia"/>
          <w:color w:val="000000"/>
          <w:sz w:val="20"/>
        </w:rPr>
        <w:t xml:space="preserve">Podkreślenia jednak wymaga, że działalność wyżej wymienionych instytucji i ich stanowiska w sprawie </w:t>
      </w:r>
      <w:proofErr w:type="spellStart"/>
      <w:r>
        <w:rPr>
          <w:rFonts w:ascii="Georgia" w:eastAsia="Georgia" w:hAnsi="Georgia" w:cs="Georgia"/>
          <w:color w:val="000000"/>
          <w:sz w:val="20"/>
        </w:rPr>
        <w:t>abuzywności</w:t>
      </w:r>
      <w:proofErr w:type="spellEnd"/>
      <w:r>
        <w:rPr>
          <w:rFonts w:ascii="Georgia" w:eastAsia="Georgia" w:hAnsi="Georgia" w:cs="Georgia"/>
          <w:color w:val="000000"/>
          <w:sz w:val="20"/>
        </w:rPr>
        <w:t xml:space="preserve"> klauzul w umowach z instytucjami finansowymi, w szczególności w umowach kredytowych waloryzowanych do waluty obcej, pozostają często niezauważone, o ile nawet nie pomijane w sprawach sądowych.</w:t>
      </w:r>
    </w:p>
    <w:p w:rsidR="00AA56C9" w:rsidRDefault="00296141">
      <w:pPr>
        <w:spacing w:after="0"/>
        <w:rPr>
          <w:rFonts w:ascii="Arial" w:eastAsia="Arial" w:hAnsi="Arial" w:cs="Arial"/>
          <w:color w:val="000000"/>
        </w:rPr>
      </w:pPr>
      <w:r>
        <w:rPr>
          <w:rFonts w:ascii="Georgia" w:eastAsia="Georgia" w:hAnsi="Georgia" w:cs="Georgia"/>
          <w:color w:val="000000"/>
          <w:sz w:val="20"/>
        </w:rPr>
        <w:t xml:space="preserve"> </w:t>
      </w:r>
    </w:p>
    <w:p w:rsidR="00AA56C9" w:rsidRDefault="00296141">
      <w:pPr>
        <w:spacing w:after="0"/>
        <w:rPr>
          <w:rFonts w:ascii="Arial" w:eastAsia="Arial" w:hAnsi="Arial" w:cs="Arial"/>
          <w:color w:val="000000"/>
        </w:rPr>
      </w:pPr>
      <w:r>
        <w:rPr>
          <w:rFonts w:ascii="Georgia" w:eastAsia="Georgia" w:hAnsi="Georgia" w:cs="Georgia"/>
          <w:color w:val="000000"/>
          <w:sz w:val="20"/>
        </w:rPr>
        <w:t xml:space="preserve">Analiza orzecznictwa wskazuje, że sądy cywilne, pomimo, iż to na nich z urzędu spoczywa obowiązek badania </w:t>
      </w:r>
      <w:proofErr w:type="spellStart"/>
      <w:r>
        <w:rPr>
          <w:rFonts w:ascii="Georgia" w:eastAsia="Georgia" w:hAnsi="Georgia" w:cs="Georgia"/>
          <w:color w:val="000000"/>
          <w:sz w:val="20"/>
        </w:rPr>
        <w:t>abuzywności</w:t>
      </w:r>
      <w:proofErr w:type="spellEnd"/>
      <w:r>
        <w:rPr>
          <w:rFonts w:ascii="Georgia" w:eastAsia="Georgia" w:hAnsi="Georgia" w:cs="Georgia"/>
          <w:color w:val="000000"/>
          <w:sz w:val="20"/>
        </w:rPr>
        <w:t xml:space="preserve"> klauzul niedozwolonych, często niestety nie rozpoznają problemu należycie. Zdarza się, że w konkretnej sprawie sądy nie badają czy dane postanowienie z wzorca umowy ma charakter klauzuli </w:t>
      </w:r>
      <w:proofErr w:type="spellStart"/>
      <w:r>
        <w:rPr>
          <w:rFonts w:ascii="Georgia" w:eastAsia="Georgia" w:hAnsi="Georgia" w:cs="Georgia"/>
          <w:color w:val="000000"/>
          <w:sz w:val="20"/>
        </w:rPr>
        <w:t>abuzywnej</w:t>
      </w:r>
      <w:proofErr w:type="spellEnd"/>
      <w:r>
        <w:rPr>
          <w:rFonts w:ascii="Georgia" w:eastAsia="Georgia" w:hAnsi="Georgia" w:cs="Georgia"/>
          <w:color w:val="000000"/>
          <w:sz w:val="20"/>
        </w:rPr>
        <w:t xml:space="preserve">,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w:t>
      </w:r>
      <w:proofErr w:type="spellStart"/>
      <w:r>
        <w:rPr>
          <w:rFonts w:ascii="Georgia" w:eastAsia="Georgia" w:hAnsi="Georgia" w:cs="Georgia"/>
          <w:color w:val="000000"/>
          <w:sz w:val="20"/>
        </w:rPr>
        <w:t>abuzywną</w:t>
      </w:r>
      <w:proofErr w:type="spellEnd"/>
      <w:r>
        <w:rPr>
          <w:rFonts w:ascii="Georgia" w:eastAsia="Georgia" w:hAnsi="Georgia" w:cs="Georgia"/>
          <w:color w:val="000000"/>
          <w:sz w:val="20"/>
        </w:rPr>
        <w:t>. Powszechne jest nastawienie sądów przy ocenie umowy zawieranej z konsumentem typu "</w:t>
      </w:r>
      <w:r>
        <w:rPr>
          <w:rFonts w:ascii="Georgia" w:eastAsia="Georgia" w:hAnsi="Georgia" w:cs="Georgia"/>
          <w:i/>
          <w:color w:val="000000"/>
          <w:sz w:val="20"/>
        </w:rPr>
        <w:t>klient widział, co podpisuje</w:t>
      </w:r>
      <w:r>
        <w:rPr>
          <w:rFonts w:ascii="Georgia" w:eastAsia="Georgia" w:hAnsi="Georgia" w:cs="Georgia"/>
          <w:color w:val="000000"/>
          <w:sz w:val="20"/>
        </w:rPr>
        <w:t xml:space="preserve">", pomimo, że przecież art. 385 (1) i nast. k.c. oczywiście przeczy temu założeniu i nakłada na sąd obowiązek zbadania </w:t>
      </w:r>
      <w:proofErr w:type="spellStart"/>
      <w:r>
        <w:rPr>
          <w:rFonts w:ascii="Georgia" w:eastAsia="Georgia" w:hAnsi="Georgia" w:cs="Georgia"/>
          <w:color w:val="000000"/>
          <w:sz w:val="20"/>
        </w:rPr>
        <w:t>abuzywności</w:t>
      </w:r>
      <w:proofErr w:type="spellEnd"/>
      <w:r>
        <w:rPr>
          <w:rFonts w:ascii="Georgia" w:eastAsia="Georgia" w:hAnsi="Georgia" w:cs="Georgia"/>
          <w:color w:val="000000"/>
          <w:sz w:val="20"/>
        </w:rPr>
        <w:t xml:space="preserve"> klauzuli, zwłaszcza, że większość instytucji finansowych nie tylko nie informowała należycie konsumenta o swoim produkcie, ale nawet posuwała się do tzw. </w:t>
      </w:r>
      <w:proofErr w:type="spellStart"/>
      <w:r>
        <w:rPr>
          <w:rFonts w:ascii="Georgia" w:eastAsia="Georgia" w:hAnsi="Georgia" w:cs="Georgia"/>
          <w:color w:val="000000"/>
          <w:sz w:val="20"/>
        </w:rPr>
        <w:t>missellingu</w:t>
      </w:r>
      <w:proofErr w:type="spellEnd"/>
      <w:r>
        <w:rPr>
          <w:rFonts w:ascii="Georgia" w:eastAsia="Georgia" w:hAnsi="Georgia" w:cs="Georgia"/>
          <w:color w:val="000000"/>
          <w:sz w:val="20"/>
        </w:rPr>
        <w:t xml:space="preserve">. </w:t>
      </w:r>
    </w:p>
    <w:p w:rsidR="00AA56C9" w:rsidRDefault="00AA56C9">
      <w:pPr>
        <w:spacing w:after="0"/>
        <w:rPr>
          <w:rFonts w:ascii="Arial" w:eastAsia="Arial" w:hAnsi="Arial" w:cs="Arial"/>
          <w:color w:val="000000"/>
        </w:rPr>
      </w:pPr>
    </w:p>
    <w:p w:rsidR="00AA56C9" w:rsidRDefault="00296141">
      <w:pPr>
        <w:spacing w:after="0"/>
        <w:rPr>
          <w:rFonts w:ascii="Arial" w:eastAsia="Arial" w:hAnsi="Arial" w:cs="Arial"/>
          <w:color w:val="000000"/>
        </w:rPr>
      </w:pPr>
      <w:r>
        <w:rPr>
          <w:rFonts w:ascii="Georgia" w:eastAsia="Georgia" w:hAnsi="Georgia" w:cs="Georgia"/>
          <w:color w:val="000000"/>
          <w:sz w:val="20"/>
        </w:rPr>
        <w:t xml:space="preserve">Problem </w:t>
      </w:r>
      <w:proofErr w:type="spellStart"/>
      <w:r>
        <w:rPr>
          <w:rFonts w:ascii="Georgia" w:eastAsia="Georgia" w:hAnsi="Georgia" w:cs="Georgia"/>
          <w:color w:val="000000"/>
          <w:sz w:val="20"/>
        </w:rPr>
        <w:t>missellingu</w:t>
      </w:r>
      <w:proofErr w:type="spellEnd"/>
      <w:r>
        <w:rPr>
          <w:rFonts w:ascii="Georgia" w:eastAsia="Georgia" w:hAnsi="Georgia" w:cs="Georgia"/>
          <w:color w:val="000000"/>
          <w:sz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w:t>
      </w:r>
      <w:proofErr w:type="spellStart"/>
      <w:r>
        <w:rPr>
          <w:rFonts w:ascii="Georgia" w:eastAsia="Georgia" w:hAnsi="Georgia" w:cs="Georgia"/>
          <w:color w:val="000000"/>
          <w:sz w:val="20"/>
        </w:rPr>
        <w:t>abuzywne</w:t>
      </w:r>
      <w:proofErr w:type="spellEnd"/>
      <w:r>
        <w:rPr>
          <w:rFonts w:ascii="Georgia" w:eastAsia="Georgia" w:hAnsi="Georgia" w:cs="Georgia"/>
          <w:color w:val="000000"/>
          <w:sz w:val="20"/>
        </w:rPr>
        <w:t>.</w:t>
      </w:r>
    </w:p>
    <w:p w:rsidR="00AA56C9" w:rsidRDefault="00296141">
      <w:pPr>
        <w:spacing w:after="0"/>
        <w:rPr>
          <w:rFonts w:ascii="Arial" w:eastAsia="Arial" w:hAnsi="Arial" w:cs="Arial"/>
          <w:color w:val="000000"/>
        </w:rPr>
      </w:pPr>
      <w:r>
        <w:rPr>
          <w:rFonts w:ascii="Georgia" w:eastAsia="Georgia" w:hAnsi="Georgia" w:cs="Georgia"/>
          <w:color w:val="000000"/>
          <w:sz w:val="20"/>
        </w:rPr>
        <w:t xml:space="preserve"> </w:t>
      </w:r>
    </w:p>
    <w:p w:rsidR="00AA56C9" w:rsidRDefault="00296141">
      <w:pPr>
        <w:spacing w:after="0"/>
        <w:rPr>
          <w:rFonts w:ascii="Arial" w:eastAsia="Arial" w:hAnsi="Arial" w:cs="Arial"/>
          <w:color w:val="000000"/>
        </w:rPr>
      </w:pPr>
      <w:r>
        <w:rPr>
          <w:rFonts w:ascii="Georgia" w:eastAsia="Georgia" w:hAnsi="Georgia" w:cs="Georgia"/>
          <w:color w:val="000000"/>
          <w:sz w:val="20"/>
          <w:shd w:val="clear" w:color="auto" w:fill="FFFFFF"/>
        </w:rPr>
        <w:t xml:space="preserve">W kwestii zaś tzw. umów kredytowych waloryzowanych do kursu walut obcych, w ostatnich kilkunastu miesiącach zapadło niepokojąco wiele orzeczeń w sądowych sporach konsumentów z bankami, gdzie sąd orzekając o braku </w:t>
      </w:r>
      <w:proofErr w:type="spellStart"/>
      <w:r>
        <w:rPr>
          <w:rFonts w:ascii="Georgia" w:eastAsia="Georgia" w:hAnsi="Georgia" w:cs="Georgia"/>
          <w:color w:val="000000"/>
          <w:sz w:val="20"/>
          <w:shd w:val="clear" w:color="auto" w:fill="FFFFFF"/>
        </w:rPr>
        <w:t>abuzywności</w:t>
      </w:r>
      <w:proofErr w:type="spellEnd"/>
      <w:r>
        <w:rPr>
          <w:rFonts w:ascii="Georgia" w:eastAsia="Georgia" w:hAnsi="Georgia" w:cs="Georgia"/>
          <w:color w:val="000000"/>
          <w:sz w:val="20"/>
          <w:shd w:val="clear" w:color="auto" w:fill="FFFFFF"/>
        </w:rPr>
        <w:t xml:space="preserve"> postanowień umownych odwołujących się do tabel kursowych banku (kursy ustalane na nieznanych kredytobiorcy </w:t>
      </w:r>
      <w:r>
        <w:rPr>
          <w:rFonts w:ascii="Georgia" w:eastAsia="Georgia" w:hAnsi="Georgia" w:cs="Georgia"/>
          <w:b/>
          <w:color w:val="000000"/>
          <w:sz w:val="20"/>
          <w:shd w:val="clear" w:color="auto" w:fill="FFFFFF"/>
        </w:rPr>
        <w:t>w dniu zawierania umowy</w:t>
      </w:r>
      <w:r>
        <w:rPr>
          <w:rFonts w:ascii="Georgia" w:eastAsia="Georgia" w:hAnsi="Georgia" w:cs="Georgia"/>
          <w:color w:val="000000"/>
          <w:sz w:val="20"/>
          <w:shd w:val="clear" w:color="auto" w:fill="FFFFFF"/>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color w:val="000000"/>
          <w:sz w:val="20"/>
          <w:shd w:val="clear" w:color="auto" w:fill="FFFFFF"/>
        </w:rPr>
        <w:t xml:space="preserve">Oceny zgodności postanowienia umowy z dobrymi obyczajami dokonuje się </w:t>
      </w:r>
      <w:r>
        <w:rPr>
          <w:rFonts w:ascii="Georgia" w:eastAsia="Georgia" w:hAnsi="Georgia" w:cs="Georgia"/>
          <w:b/>
          <w:i/>
          <w:color w:val="000000"/>
          <w:sz w:val="20"/>
          <w:shd w:val="clear" w:color="auto" w:fill="FFFFFF"/>
        </w:rPr>
        <w:t>według stanu z chwili zawarcia umowy</w:t>
      </w:r>
      <w:r>
        <w:rPr>
          <w:rFonts w:ascii="Georgia" w:eastAsia="Georgia" w:hAnsi="Georgia" w:cs="Georgia"/>
          <w:i/>
          <w:color w:val="000000"/>
          <w:sz w:val="20"/>
          <w:shd w:val="clear" w:color="auto" w:fill="FFFFFF"/>
        </w:rPr>
        <w:t>, biorąc pod uwagę jej treść, okoliczności zawarcia oraz uwzględniając umowy pozostające w związku z umową obejmującą postanowienie będące przedmiotem oceny.</w:t>
      </w:r>
      <w:r>
        <w:rPr>
          <w:rFonts w:ascii="Georgia" w:eastAsia="Georgia" w:hAnsi="Georgia" w:cs="Georgia"/>
          <w:color w:val="000000"/>
          <w:sz w:val="20"/>
          <w:shd w:val="clear" w:color="auto" w:fill="FFFFFF"/>
        </w:rPr>
        <w:t>”</w:t>
      </w:r>
    </w:p>
    <w:p w:rsidR="00AA56C9" w:rsidRDefault="00296141">
      <w:pPr>
        <w:spacing w:after="0"/>
        <w:rPr>
          <w:rFonts w:ascii="Arial" w:eastAsia="Arial" w:hAnsi="Arial" w:cs="Arial"/>
          <w:color w:val="000000"/>
        </w:rPr>
      </w:pPr>
      <w:r>
        <w:rPr>
          <w:rFonts w:ascii="Georgia" w:eastAsia="Georgia" w:hAnsi="Georgia" w:cs="Georgia"/>
          <w:color w:val="000000"/>
          <w:sz w:val="20"/>
        </w:rPr>
        <w:t xml:space="preserve"> </w:t>
      </w:r>
    </w:p>
    <w:p w:rsidR="00AA56C9" w:rsidRDefault="00296141">
      <w:pPr>
        <w:spacing w:after="0"/>
        <w:rPr>
          <w:rFonts w:ascii="Arial" w:eastAsia="Arial" w:hAnsi="Arial" w:cs="Arial"/>
          <w:color w:val="000000"/>
        </w:rPr>
      </w:pPr>
      <w:r>
        <w:rPr>
          <w:rFonts w:ascii="Georgia" w:eastAsia="Georgia" w:hAnsi="Georgia" w:cs="Georgia"/>
          <w:color w:val="000000"/>
          <w:sz w:val="20"/>
          <w:shd w:val="clear" w:color="auto" w:fill="FFFFFF"/>
        </w:rPr>
        <w:t xml:space="preserve">Powszechną obecnie “plagą” w orzekaniu odnośnie </w:t>
      </w:r>
      <w:proofErr w:type="spellStart"/>
      <w:r>
        <w:rPr>
          <w:rFonts w:ascii="Georgia" w:eastAsia="Georgia" w:hAnsi="Georgia" w:cs="Georgia"/>
          <w:color w:val="000000"/>
          <w:sz w:val="20"/>
          <w:shd w:val="clear" w:color="auto" w:fill="FFFFFF"/>
        </w:rPr>
        <w:t>abuzywnych</w:t>
      </w:r>
      <w:proofErr w:type="spellEnd"/>
      <w:r>
        <w:rPr>
          <w:rFonts w:ascii="Georgia" w:eastAsia="Georgia" w:hAnsi="Georgia" w:cs="Georgia"/>
          <w:color w:val="000000"/>
          <w:sz w:val="20"/>
          <w:shd w:val="clear" w:color="auto" w:fill="FFFFFF"/>
        </w:rPr>
        <w:t xml:space="preserve"> postanowień w umowach kredytowych zawieranych i realizowanych przed dniem wejścia w życie noweli </w:t>
      </w:r>
      <w:proofErr w:type="spellStart"/>
      <w:r>
        <w:rPr>
          <w:rFonts w:ascii="Georgia" w:eastAsia="Georgia" w:hAnsi="Georgia" w:cs="Georgia"/>
          <w:color w:val="000000"/>
          <w:sz w:val="20"/>
          <w:shd w:val="clear" w:color="auto" w:fill="FFFFFF"/>
        </w:rPr>
        <w:t>antyspreadowej</w:t>
      </w:r>
      <w:proofErr w:type="spellEnd"/>
      <w:r>
        <w:rPr>
          <w:rFonts w:ascii="Georgia" w:eastAsia="Georgia" w:hAnsi="Georgia" w:cs="Georgia"/>
          <w:color w:val="000000"/>
          <w:sz w:val="20"/>
          <w:shd w:val="clear" w:color="auto" w:fill="FFFFFF"/>
        </w:rPr>
        <w:t xml:space="preserve"> wydaje się być powoływanie się na nią przez sędziów, co rzekomo rozwiązuje problem i uniemożliwia stwierdzenie </w:t>
      </w:r>
      <w:proofErr w:type="spellStart"/>
      <w:r>
        <w:rPr>
          <w:rFonts w:ascii="Georgia" w:eastAsia="Georgia" w:hAnsi="Georgia" w:cs="Georgia"/>
          <w:color w:val="000000"/>
          <w:sz w:val="20"/>
          <w:shd w:val="clear" w:color="auto" w:fill="FFFFFF"/>
        </w:rPr>
        <w:t>abuzywności</w:t>
      </w:r>
      <w:proofErr w:type="spellEnd"/>
      <w:r>
        <w:rPr>
          <w:rFonts w:ascii="Georgia" w:eastAsia="Georgia" w:hAnsi="Georgia" w:cs="Georgia"/>
          <w:color w:val="000000"/>
          <w:sz w:val="20"/>
          <w:shd w:val="clear" w:color="auto" w:fill="FFFFFF"/>
        </w:rPr>
        <w:t xml:space="preserve"> postanowienia umownego dotyczącego spłaty rat kredytowych.</w:t>
      </w:r>
    </w:p>
    <w:p w:rsidR="00AA56C9" w:rsidRDefault="00296141">
      <w:pPr>
        <w:spacing w:after="0"/>
        <w:rPr>
          <w:rFonts w:ascii="Arial" w:eastAsia="Arial" w:hAnsi="Arial" w:cs="Arial"/>
          <w:color w:val="000000"/>
        </w:rPr>
      </w:pPr>
      <w:r>
        <w:rPr>
          <w:rFonts w:ascii="Georgia" w:eastAsia="Georgia" w:hAnsi="Georgia" w:cs="Georgia"/>
          <w:color w:val="000000"/>
          <w:sz w:val="20"/>
        </w:rPr>
        <w:t xml:space="preserve"> </w:t>
      </w:r>
    </w:p>
    <w:p w:rsidR="00AA56C9" w:rsidRDefault="00296141">
      <w:pPr>
        <w:spacing w:after="0"/>
        <w:rPr>
          <w:rFonts w:ascii="Arial" w:eastAsia="Arial" w:hAnsi="Arial" w:cs="Arial"/>
          <w:color w:val="000000"/>
        </w:rPr>
      </w:pPr>
      <w:r>
        <w:rPr>
          <w:rFonts w:ascii="Georgia" w:eastAsia="Georgia" w:hAnsi="Georgia" w:cs="Georgia"/>
          <w:color w:val="000000"/>
          <w:sz w:val="20"/>
          <w:shd w:val="clear" w:color="auto" w:fill="FFFFFF"/>
        </w:rPr>
        <w:lastRenderedPageBreak/>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w:t>
      </w:r>
      <w:proofErr w:type="spellStart"/>
      <w:r>
        <w:rPr>
          <w:rFonts w:ascii="Georgia" w:eastAsia="Georgia" w:hAnsi="Georgia" w:cs="Georgia"/>
          <w:color w:val="000000"/>
          <w:sz w:val="20"/>
          <w:shd w:val="clear" w:color="auto" w:fill="FFFFFF"/>
        </w:rPr>
        <w:t>abuzywności</w:t>
      </w:r>
      <w:proofErr w:type="spellEnd"/>
      <w:r>
        <w:rPr>
          <w:rFonts w:ascii="Georgia" w:eastAsia="Georgia" w:hAnsi="Georgia" w:cs="Georgia"/>
          <w:color w:val="000000"/>
          <w:sz w:val="20"/>
          <w:shd w:val="clear" w:color="auto" w:fill="FFFFFF"/>
        </w:rPr>
        <w:t xml:space="preserve">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w:t>
      </w:r>
      <w:proofErr w:type="spellStart"/>
      <w:r>
        <w:rPr>
          <w:rFonts w:ascii="Georgia" w:eastAsia="Georgia" w:hAnsi="Georgia" w:cs="Georgia"/>
          <w:color w:val="000000"/>
          <w:sz w:val="20"/>
          <w:shd w:val="clear" w:color="auto" w:fill="FFFFFF"/>
        </w:rPr>
        <w:t>abuzywności</w:t>
      </w:r>
      <w:proofErr w:type="spellEnd"/>
      <w:r>
        <w:rPr>
          <w:rFonts w:ascii="Georgia" w:eastAsia="Georgia" w:hAnsi="Georgia" w:cs="Georgia"/>
          <w:color w:val="000000"/>
          <w:sz w:val="20"/>
          <w:shd w:val="clear" w:color="auto" w:fill="FFFFFF"/>
        </w:rPr>
        <w:t xml:space="preserve">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color w:val="000000"/>
          <w:sz w:val="20"/>
          <w:shd w:val="clear" w:color="auto" w:fill="FFFFFF"/>
        </w:rPr>
        <w:t>spreadu</w:t>
      </w:r>
      <w:proofErr w:type="spellEnd"/>
      <w:r>
        <w:rPr>
          <w:rFonts w:ascii="Georgia" w:eastAsia="Georgia" w:hAnsi="Georgia" w:cs="Georgia"/>
          <w:color w:val="000000"/>
          <w:sz w:val="20"/>
          <w:shd w:val="clear" w:color="auto" w:fill="FFFFFF"/>
        </w:rPr>
        <w:t xml:space="preserve"> walutowego (różnica między kursem sprzedaży, a kursem kupna z tabeli kursowej banku).</w:t>
      </w:r>
    </w:p>
    <w:p w:rsidR="00AA56C9" w:rsidRDefault="00AA56C9">
      <w:pPr>
        <w:spacing w:after="0"/>
        <w:rPr>
          <w:rFonts w:ascii="Arial" w:eastAsia="Arial" w:hAnsi="Arial" w:cs="Arial"/>
          <w:color w:val="000000"/>
        </w:rPr>
      </w:pPr>
    </w:p>
    <w:p w:rsidR="00AA56C9" w:rsidRDefault="00296141">
      <w:pPr>
        <w:spacing w:after="0"/>
        <w:rPr>
          <w:rFonts w:ascii="Arial" w:eastAsia="Arial" w:hAnsi="Arial" w:cs="Arial"/>
          <w:color w:val="000000"/>
        </w:rPr>
      </w:pPr>
      <w:r>
        <w:rPr>
          <w:rFonts w:ascii="Georgia" w:eastAsia="Georgia" w:hAnsi="Georgia" w:cs="Georgia"/>
          <w:color w:val="000000"/>
          <w:sz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AA56C9" w:rsidRDefault="00AA56C9">
      <w:pPr>
        <w:spacing w:after="0"/>
        <w:rPr>
          <w:rFonts w:ascii="Arial" w:eastAsia="Arial" w:hAnsi="Arial" w:cs="Arial"/>
          <w:color w:val="000000"/>
        </w:rPr>
      </w:pPr>
    </w:p>
    <w:p w:rsidR="00AA56C9" w:rsidRDefault="00296141">
      <w:pPr>
        <w:spacing w:after="0"/>
        <w:rPr>
          <w:rFonts w:ascii="Arial" w:eastAsia="Arial" w:hAnsi="Arial" w:cs="Arial"/>
          <w:color w:val="000000"/>
        </w:rPr>
      </w:pPr>
      <w:r>
        <w:rPr>
          <w:rFonts w:ascii="Georgia" w:eastAsia="Georgia" w:hAnsi="Georgia" w:cs="Georgia"/>
          <w:color w:val="000000"/>
          <w:sz w:val="20"/>
        </w:rPr>
        <w:t>Dlatego też niniejszą petycją wnoszę o przekazanie wszystkim sędziom Sądu Okręgowego w Łomży oraz wszystkim sędziom podległych Sądowi Okręgowemu Sądów Rejonowych treści niniejszej petycji wraz z załącznikami:</w:t>
      </w:r>
    </w:p>
    <w:p w:rsidR="00AA56C9" w:rsidRDefault="00AA56C9">
      <w:pPr>
        <w:spacing w:after="0"/>
        <w:rPr>
          <w:rFonts w:ascii="Arial" w:eastAsia="Arial" w:hAnsi="Arial" w:cs="Arial"/>
          <w:color w:val="000000"/>
        </w:rPr>
      </w:pPr>
    </w:p>
    <w:p w:rsidR="00AA56C9" w:rsidRDefault="00296141">
      <w:pPr>
        <w:numPr>
          <w:ilvl w:val="0"/>
          <w:numId w:val="1"/>
        </w:numPr>
        <w:spacing w:after="0"/>
        <w:ind w:left="720" w:hanging="360"/>
        <w:rPr>
          <w:rFonts w:ascii="Georgia" w:eastAsia="Georgia" w:hAnsi="Georgia" w:cs="Georgia"/>
          <w:color w:val="000000"/>
          <w:sz w:val="20"/>
        </w:rPr>
      </w:pPr>
      <w:r>
        <w:rPr>
          <w:rFonts w:ascii="Georgia" w:eastAsia="Georgia" w:hAnsi="Georgia" w:cs="Georgia"/>
          <w:color w:val="000000"/>
          <w:sz w:val="20"/>
        </w:rPr>
        <w:t>Raport Rzecznika Finansowego “Analiza prawna wybranych postanowień umownych stosowanych przez banki w umowach kredytów indeksowanych do waluty obcej lub denominowanych w walucie obcej zawieranych z konsumentami”</w:t>
      </w:r>
    </w:p>
    <w:p w:rsidR="00AA56C9" w:rsidRDefault="00296141">
      <w:pPr>
        <w:numPr>
          <w:ilvl w:val="0"/>
          <w:numId w:val="1"/>
        </w:numPr>
        <w:spacing w:after="0"/>
        <w:ind w:left="720" w:hanging="360"/>
        <w:rPr>
          <w:rFonts w:ascii="Georgia" w:eastAsia="Georgia" w:hAnsi="Georgia" w:cs="Georgia"/>
          <w:color w:val="000000"/>
          <w:sz w:val="20"/>
        </w:rPr>
      </w:pPr>
      <w:r>
        <w:rPr>
          <w:rFonts w:ascii="Georgia" w:eastAsia="Georgia" w:hAnsi="Georgia" w:cs="Georgia"/>
          <w:color w:val="000000"/>
          <w:sz w:val="20"/>
        </w:rPr>
        <w:t>DYREKTYWA RADY 93/13/EWG z dnia 5 kwietnia 1993 r. w sprawie nieuczciwych warunków w umowach konsumenckich</w:t>
      </w:r>
    </w:p>
    <w:p w:rsidR="00AA56C9" w:rsidRDefault="00296141">
      <w:pPr>
        <w:numPr>
          <w:ilvl w:val="0"/>
          <w:numId w:val="1"/>
        </w:numPr>
        <w:spacing w:after="0"/>
        <w:ind w:left="720" w:hanging="360"/>
        <w:rPr>
          <w:rFonts w:ascii="Georgia" w:eastAsia="Georgia" w:hAnsi="Georgia" w:cs="Georgia"/>
          <w:color w:val="000000"/>
          <w:sz w:val="20"/>
        </w:rPr>
      </w:pPr>
      <w:r>
        <w:rPr>
          <w:rFonts w:ascii="Georgia" w:eastAsia="Georgia" w:hAnsi="Georgia" w:cs="Georgia"/>
          <w:color w:val="000000"/>
          <w:sz w:val="20"/>
        </w:rPr>
        <w:t xml:space="preserve">Informacja </w:t>
      </w:r>
      <w:proofErr w:type="spellStart"/>
      <w:r>
        <w:rPr>
          <w:rFonts w:ascii="Georgia" w:eastAsia="Georgia" w:hAnsi="Georgia" w:cs="Georgia"/>
          <w:color w:val="000000"/>
          <w:sz w:val="20"/>
        </w:rPr>
        <w:t>UOKiK</w:t>
      </w:r>
      <w:proofErr w:type="spellEnd"/>
      <w:r>
        <w:rPr>
          <w:rFonts w:ascii="Georgia" w:eastAsia="Georgia" w:hAnsi="Georgia" w:cs="Georgia"/>
          <w:color w:val="000000"/>
          <w:sz w:val="20"/>
        </w:rPr>
        <w:t xml:space="preserve"> o sprostowaniu do Dyrektywy  Rady 93/13/EWG z dnia 5 kwietnia 1993 r. w sprawie nieuczciwych warunków w umowach konsumenckich</w:t>
      </w:r>
    </w:p>
    <w:p w:rsidR="00AA56C9" w:rsidRDefault="00296141">
      <w:pPr>
        <w:numPr>
          <w:ilvl w:val="0"/>
          <w:numId w:val="1"/>
        </w:numPr>
        <w:spacing w:after="0"/>
        <w:ind w:left="720" w:hanging="360"/>
        <w:rPr>
          <w:rFonts w:ascii="Georgia" w:eastAsia="Georgia" w:hAnsi="Georgia" w:cs="Georgia"/>
          <w:color w:val="000000"/>
          <w:sz w:val="20"/>
        </w:rPr>
      </w:pPr>
      <w:r>
        <w:rPr>
          <w:rFonts w:ascii="Georgia" w:eastAsia="Georgia" w:hAnsi="Georgia" w:cs="Georgia"/>
          <w:color w:val="000000"/>
          <w:sz w:val="20"/>
        </w:rPr>
        <w:t xml:space="preserve">Sprostowanie do dyrektywy Rady 93/13/EWG z dnia 5 kwietnia 1993 r. w sprawie nieuczciwych warunków w umowach konsumenckich </w:t>
      </w:r>
    </w:p>
    <w:p w:rsidR="00AA56C9" w:rsidRDefault="00296141">
      <w:pPr>
        <w:numPr>
          <w:ilvl w:val="0"/>
          <w:numId w:val="1"/>
        </w:numPr>
        <w:spacing w:after="0"/>
        <w:ind w:left="720" w:hanging="360"/>
        <w:rPr>
          <w:rFonts w:ascii="Georgia" w:eastAsia="Georgia" w:hAnsi="Georgia" w:cs="Georgia"/>
          <w:color w:val="000000"/>
          <w:sz w:val="20"/>
        </w:rPr>
      </w:pPr>
      <w:r>
        <w:rPr>
          <w:rFonts w:ascii="Georgia" w:eastAsia="Georgia" w:hAnsi="Georgia" w:cs="Georgia"/>
          <w:color w:val="000000"/>
          <w:sz w:val="20"/>
        </w:rPr>
        <w:t xml:space="preserve">Istotny pogląd Prezesa </w:t>
      </w:r>
      <w:proofErr w:type="spellStart"/>
      <w:r>
        <w:rPr>
          <w:rFonts w:ascii="Georgia" w:eastAsia="Georgia" w:hAnsi="Georgia" w:cs="Georgia"/>
          <w:color w:val="000000"/>
          <w:sz w:val="20"/>
        </w:rPr>
        <w:t>UOKiK</w:t>
      </w:r>
      <w:proofErr w:type="spellEnd"/>
      <w:r>
        <w:rPr>
          <w:rFonts w:ascii="Georgia" w:eastAsia="Georgia" w:hAnsi="Georgia" w:cs="Georgia"/>
          <w:color w:val="000000"/>
          <w:sz w:val="20"/>
        </w:rPr>
        <w:t xml:space="preserve"> w sprawie umowy kredytu waloryzowanego (mBank)</w:t>
      </w:r>
    </w:p>
    <w:p w:rsidR="00AA56C9" w:rsidRDefault="00296141">
      <w:pPr>
        <w:numPr>
          <w:ilvl w:val="0"/>
          <w:numId w:val="1"/>
        </w:numPr>
        <w:spacing w:after="0"/>
        <w:ind w:left="720" w:hanging="360"/>
        <w:rPr>
          <w:rFonts w:ascii="Georgia" w:eastAsia="Georgia" w:hAnsi="Georgia" w:cs="Georgia"/>
          <w:color w:val="000000"/>
          <w:sz w:val="20"/>
        </w:rPr>
      </w:pPr>
      <w:r>
        <w:rPr>
          <w:rFonts w:ascii="Georgia" w:eastAsia="Georgia" w:hAnsi="Georgia" w:cs="Georgia"/>
          <w:color w:val="000000"/>
          <w:sz w:val="20"/>
        </w:rPr>
        <w:t xml:space="preserve">Istotny pogląd Prezesa </w:t>
      </w:r>
      <w:proofErr w:type="spellStart"/>
      <w:r>
        <w:rPr>
          <w:rFonts w:ascii="Georgia" w:eastAsia="Georgia" w:hAnsi="Georgia" w:cs="Georgia"/>
          <w:color w:val="000000"/>
          <w:sz w:val="20"/>
        </w:rPr>
        <w:t>UOKiK</w:t>
      </w:r>
      <w:proofErr w:type="spellEnd"/>
      <w:r>
        <w:rPr>
          <w:rFonts w:ascii="Georgia" w:eastAsia="Georgia" w:hAnsi="Georgia" w:cs="Georgia"/>
          <w:color w:val="000000"/>
          <w:sz w:val="20"/>
        </w:rPr>
        <w:t xml:space="preserve"> w sprawie umowy kredytu waloryzowanego (Eurobank)</w:t>
      </w:r>
    </w:p>
    <w:p w:rsidR="00AA56C9" w:rsidRDefault="00296141">
      <w:pPr>
        <w:numPr>
          <w:ilvl w:val="0"/>
          <w:numId w:val="1"/>
        </w:numPr>
        <w:spacing w:after="0"/>
        <w:ind w:left="720" w:hanging="360"/>
        <w:rPr>
          <w:rFonts w:ascii="Georgia" w:eastAsia="Georgia" w:hAnsi="Georgia" w:cs="Georgia"/>
          <w:color w:val="000000"/>
          <w:sz w:val="20"/>
        </w:rPr>
      </w:pPr>
      <w:r>
        <w:rPr>
          <w:rFonts w:ascii="Georgia" w:eastAsia="Georgia" w:hAnsi="Georgia" w:cs="Georgia"/>
          <w:color w:val="000000"/>
          <w:sz w:val="20"/>
        </w:rPr>
        <w:t>Istotny pogląd Rzecznika Finansowego w sprawie umowy kredytu indeksowanego (Bank Millenium)</w:t>
      </w:r>
    </w:p>
    <w:p w:rsidR="00AA56C9" w:rsidRDefault="00296141">
      <w:pPr>
        <w:numPr>
          <w:ilvl w:val="0"/>
          <w:numId w:val="1"/>
        </w:numPr>
        <w:spacing w:after="0"/>
        <w:ind w:left="720" w:hanging="360"/>
        <w:rPr>
          <w:rFonts w:ascii="Georgia" w:eastAsia="Georgia" w:hAnsi="Georgia" w:cs="Georgia"/>
          <w:color w:val="000000"/>
          <w:sz w:val="20"/>
        </w:rPr>
      </w:pPr>
      <w:r>
        <w:rPr>
          <w:rFonts w:ascii="Georgia" w:eastAsia="Georgia" w:hAnsi="Georgia" w:cs="Georgia"/>
          <w:color w:val="000000"/>
          <w:sz w:val="20"/>
        </w:rPr>
        <w:t>Petycja do Ministra Sprawiedliwości w sprawie przeprowadzenia szkoleń dla sędziów sądów powszechnych</w:t>
      </w:r>
    </w:p>
    <w:p w:rsidR="00AA56C9" w:rsidRDefault="00296141">
      <w:pPr>
        <w:numPr>
          <w:ilvl w:val="0"/>
          <w:numId w:val="1"/>
        </w:numPr>
        <w:spacing w:after="0"/>
        <w:ind w:left="720" w:hanging="360"/>
        <w:rPr>
          <w:rFonts w:ascii="Georgia" w:eastAsia="Georgia" w:hAnsi="Georgia" w:cs="Georgia"/>
          <w:color w:val="000000"/>
          <w:sz w:val="20"/>
        </w:rPr>
      </w:pPr>
      <w:r>
        <w:rPr>
          <w:rFonts w:ascii="Georgia" w:eastAsia="Georgia" w:hAnsi="Georgia" w:cs="Georgia"/>
          <w:color w:val="000000"/>
          <w:sz w:val="20"/>
        </w:rPr>
        <w:t>Odpowiedź Ministerstwa Sprawiedliwości na petycję w sprawie przeprowadzenia szkoleń dla sędziów sądów powszechnych.</w:t>
      </w:r>
    </w:p>
    <w:p w:rsidR="00AA56C9" w:rsidRDefault="00AA56C9">
      <w:pPr>
        <w:spacing w:after="0"/>
        <w:rPr>
          <w:rFonts w:ascii="Arial" w:eastAsia="Arial" w:hAnsi="Arial" w:cs="Arial"/>
          <w:color w:val="000000"/>
        </w:rPr>
      </w:pPr>
    </w:p>
    <w:p w:rsidR="00AA56C9" w:rsidRDefault="00296141">
      <w:pPr>
        <w:spacing w:after="0"/>
        <w:rPr>
          <w:rFonts w:ascii="Arial" w:eastAsia="Arial" w:hAnsi="Arial" w:cs="Arial"/>
          <w:color w:val="000000"/>
        </w:rPr>
      </w:pPr>
      <w:r>
        <w:rPr>
          <w:rFonts w:ascii="Georgia" w:eastAsia="Georgia" w:hAnsi="Georgia" w:cs="Georgia"/>
          <w:color w:val="000000"/>
          <w:sz w:val="20"/>
        </w:rPr>
        <w:t xml:space="preserve"> </w:t>
      </w:r>
    </w:p>
    <w:p w:rsidR="00AA56C9" w:rsidRDefault="00296141">
      <w:pPr>
        <w:spacing w:after="0"/>
        <w:rPr>
          <w:rFonts w:ascii="Arial" w:eastAsia="Arial" w:hAnsi="Arial" w:cs="Arial"/>
          <w:color w:val="000000"/>
        </w:rPr>
      </w:pPr>
      <w:r>
        <w:rPr>
          <w:rFonts w:ascii="Georgia" w:eastAsia="Georgia" w:hAnsi="Georgia" w:cs="Georgia"/>
          <w:color w:val="000000"/>
          <w:sz w:val="20"/>
          <w:shd w:val="clear" w:color="auto" w:fill="FFFFFF"/>
        </w:rPr>
        <w:t>Z powyższych względów - z uwagi na ważny interes społeczny - niniejszy wniosek  jest w pełni racjonalny i uzasadniony, a zatem zasługuje na pozytywne rozpatrzenie, o co niniejszym wnoszę.</w:t>
      </w:r>
    </w:p>
    <w:p w:rsidR="00AA56C9" w:rsidRDefault="00296141">
      <w:pPr>
        <w:spacing w:after="0"/>
        <w:rPr>
          <w:rFonts w:ascii="Arial" w:eastAsia="Arial" w:hAnsi="Arial" w:cs="Arial"/>
          <w:color w:val="000000"/>
        </w:rPr>
      </w:pPr>
      <w:r>
        <w:rPr>
          <w:rFonts w:ascii="Georgia" w:eastAsia="Georgia" w:hAnsi="Georgia" w:cs="Georgia"/>
          <w:color w:val="000000"/>
          <w:sz w:val="20"/>
        </w:rPr>
        <w:t xml:space="preserve"> </w:t>
      </w:r>
    </w:p>
    <w:p w:rsidR="00AA56C9" w:rsidRDefault="00296141">
      <w:pPr>
        <w:spacing w:after="0"/>
        <w:rPr>
          <w:rFonts w:ascii="Arial" w:eastAsia="Arial" w:hAnsi="Arial" w:cs="Arial"/>
          <w:color w:val="000000"/>
        </w:rPr>
      </w:pPr>
      <w:r>
        <w:rPr>
          <w:rFonts w:ascii="Georgia" w:eastAsia="Georgia" w:hAnsi="Georgia" w:cs="Georgia"/>
          <w:color w:val="000000"/>
          <w:sz w:val="20"/>
          <w:shd w:val="clear" w:color="auto" w:fill="FFFFFF"/>
        </w:rPr>
        <w:t>Niniejszym oświadczam, iż nie wyrażam zgody na publikację moich danych osobowych.</w:t>
      </w:r>
    </w:p>
    <w:p w:rsidR="00AA56C9" w:rsidRDefault="00296141">
      <w:pPr>
        <w:spacing w:after="0"/>
        <w:rPr>
          <w:rFonts w:ascii="Arial" w:eastAsia="Arial" w:hAnsi="Arial" w:cs="Arial"/>
          <w:color w:val="000000"/>
        </w:rPr>
      </w:pPr>
      <w:r>
        <w:rPr>
          <w:rFonts w:ascii="Georgia" w:eastAsia="Georgia" w:hAnsi="Georgia" w:cs="Georgia"/>
          <w:color w:val="000000"/>
          <w:sz w:val="20"/>
        </w:rPr>
        <w:t xml:space="preserve"> </w:t>
      </w:r>
    </w:p>
    <w:p w:rsidR="00AA56C9" w:rsidRDefault="00AA56C9">
      <w:pPr>
        <w:spacing w:after="0"/>
        <w:rPr>
          <w:rFonts w:ascii="Arial" w:eastAsia="Arial" w:hAnsi="Arial" w:cs="Arial"/>
          <w:color w:val="000000"/>
        </w:rPr>
      </w:pPr>
    </w:p>
    <w:p w:rsidR="00AA56C9" w:rsidRDefault="00AA56C9" w:rsidP="00296141">
      <w:pPr>
        <w:spacing w:after="0"/>
        <w:rPr>
          <w:rFonts w:ascii="Arial" w:eastAsia="Arial" w:hAnsi="Arial" w:cs="Arial"/>
          <w:color w:val="000000"/>
        </w:rPr>
      </w:pPr>
    </w:p>
    <w:p w:rsidR="00AA56C9" w:rsidRDefault="00AA56C9">
      <w:pPr>
        <w:spacing w:after="0"/>
        <w:rPr>
          <w:rFonts w:ascii="Georgia" w:eastAsia="Georgia" w:hAnsi="Georgia" w:cs="Georgia"/>
          <w:color w:val="000000"/>
          <w:sz w:val="20"/>
          <w:shd w:val="clear" w:color="auto" w:fill="FFFFFF"/>
        </w:rPr>
      </w:pPr>
    </w:p>
    <w:sectPr w:rsidR="00AA56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05FCB"/>
    <w:multiLevelType w:val="multilevel"/>
    <w:tmpl w:val="8A9E34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C9"/>
    <w:rsid w:val="00296141"/>
    <w:rsid w:val="004843DA"/>
    <w:rsid w:val="00AA56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825CC-2C97-4693-8FA1-0B1D0B11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1978</Words>
  <Characters>11874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Sąd Okręgowy w Łomży</Company>
  <LinksUpToDate>false</LinksUpToDate>
  <CharactersWithSpaces>13825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Zaniewska Elżbieta</dc:creator>
  <cp:lastModifiedBy>Zaniewska Elżbieta</cp:lastModifiedBy>
  <cp:revision>2</cp:revision>
  <dcterms:created xsi:type="dcterms:W3CDTF">2017-02-07T12:16:00Z</dcterms:created>
  <dcterms:modified xsi:type="dcterms:W3CDTF">2017-02-07T12:16:00Z</dcterms:modified>
</cp:coreProperties>
</file>