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420"/>
        <w:gridCol w:w="1600"/>
      </w:tblGrid>
      <w:tr w:rsidR="00F05B67" w:rsidRPr="00E60296" w:rsidTr="008E25D5">
        <w:trPr>
          <w:trHeight w:val="31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F10C55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 xml:space="preserve">Załącznik nr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6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 xml:space="preserve"> do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SIWZ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F05B67" w:rsidRPr="006B58B9" w:rsidTr="008E25D5">
        <w:trPr>
          <w:trHeight w:val="450"/>
        </w:trPr>
        <w:tc>
          <w:tcPr>
            <w:tcW w:w="8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Pr="006B58B9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6B58B9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Wykaz pomieszczeń i posesji Sąd Okręgowy w Łomży oraz ich powierzchnia</w:t>
            </w:r>
          </w:p>
        </w:tc>
      </w:tr>
      <w:tr w:rsidR="00F05B67" w:rsidRPr="00E60296" w:rsidTr="008E25D5">
        <w:trPr>
          <w:trHeight w:val="70"/>
        </w:trPr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67" w:rsidRPr="00E60296" w:rsidRDefault="00F05B67" w:rsidP="008E25D5">
            <w:pPr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571"/>
        </w:trPr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 xml:space="preserve">I. Budynek  główny przy ul. Dwornej 16 </w:t>
            </w:r>
          </w:p>
        </w:tc>
      </w:tr>
      <w:tr w:rsidR="00F05B67" w:rsidRPr="00E60296" w:rsidTr="008E25D5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Nr pokoju lub jego nazwa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Powierzchnia (m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vertAlign w:val="superscript"/>
                <w:lang w:eastAsia="pl-PL"/>
              </w:rPr>
              <w:t>2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)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piwnica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35,60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Archiwa - 10 pomieszczeń 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>–</w:t>
            </w: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gres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(pomieszczenia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163,60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parter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10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27,10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11 pokój biurowy 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>–</w:t>
            </w: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terakota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21,40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Serwerownia 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>–</w:t>
            </w: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terakota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15,40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6045DC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Sanitariat obok pokoju nr 11</w:t>
            </w:r>
            <w:r w:rsidR="00F05B67" w:rsidRPr="00E60296">
              <w:rPr>
                <w:rFonts w:eastAsia="Times New Roman"/>
                <w:color w:val="000000"/>
                <w:kern w:val="0"/>
                <w:lang w:eastAsia="pl-PL"/>
              </w:rPr>
              <w:t>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nr 2 -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35,60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narad przy Sali Rozpraw nr 2 -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21,40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Korytarze na parterze – płytki lastrico i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34,30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14 biuro podawcze 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22,10</w:t>
            </w:r>
          </w:p>
        </w:tc>
      </w:tr>
      <w:tr w:rsidR="00F05B67" w:rsidRPr="00E60296" w:rsidTr="006045DC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nr 1 -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59,00</w:t>
            </w:r>
          </w:p>
        </w:tc>
      </w:tr>
      <w:tr w:rsidR="006045DC" w:rsidRPr="00E60296" w:rsidTr="006045DC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DC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DC" w:rsidRPr="00E60296" w:rsidRDefault="006045D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Pokój adwokatów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5DC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17 pokój biurowy - wykładzina dywanowa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30,70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17/1 pokój biurowy - wykładzina dywanowa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17/2 pokój biurowy - wykładzina dywanowa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socjalny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Korytarzyk za Wydziałem Pracy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Wydziału Pracy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2,00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18 pokój biurowy ( sędzia )-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nr 5 -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27,10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 piętro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20 Gabinet Prezesa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28,80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21 pokój biurowy ( sekretariat Prezesa )-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23,40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22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14,70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23 pokój biurowy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23/1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24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25 pokój narad przy Sali Rozpraw nr 3 -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nr 3 -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98,60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aresztowanych z toaletą dla zatrzymanych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17,10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27 pokój biurowy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21,60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lastRenderedPageBreak/>
              <w:t>32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27/1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27,90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27/2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27/3 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za Wydziałem Cywilnym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socjalny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Wydziału Cywilnego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2,10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28 pokój biurowy ( sędzia ) 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28,20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45,50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Balkony – 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25,50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II piętro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30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28,80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31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24,60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32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18,70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33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17,10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Sanitariaty (dwa oddzielne sanitariaty damski i męski)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34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17,00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35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36 pokój biurowy ( sędzia)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37 pokój biurowy ( sędzia) -panele MDF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38 pokój biurowy -panele MDF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39 pokój biurowy -panele MDF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38,80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40 pokój biurowy -panele MDF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41 pokój biurowy -panele MDF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21,60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Nr 42 pokój biurowy -panele MDF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28,20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nr 4 - 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44,50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Kancelaria tajna wraz z pom. socjalnym i sanitariatami – gres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(pomieszczenia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45,20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 - 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46,80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Balkony - 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6045DC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główna - lastrico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117,80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boczna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46,20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61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Toaleta publiczna – 4 kabiny WC - terakota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14,40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 Razem powierzchnia budynku głównego do sprzątania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6045DC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164</w:t>
            </w:r>
            <w:r w:rsidR="006045DC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6,10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6045DC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62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dziedziniec, podwórko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675,59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6045DC" w:rsidP="006045DC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63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chodnik od ulicy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90,00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tereny zewnętrzne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765,59</w:t>
            </w:r>
          </w:p>
        </w:tc>
      </w:tr>
      <w:tr w:rsidR="00F05B67" w:rsidRPr="00E60296" w:rsidTr="008E25D5">
        <w:trPr>
          <w:trHeight w:val="6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8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II. Budynek B przy ul. Dwornej 16</w:t>
            </w:r>
          </w:p>
        </w:tc>
      </w:tr>
      <w:tr w:rsidR="00F05B67" w:rsidRPr="00E60296" w:rsidTr="008E25D5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Nr pokoju lub jego nazwa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Powierzchnia (m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vertAlign w:val="superscript"/>
                <w:lang w:eastAsia="pl-PL"/>
              </w:rPr>
              <w:t>2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)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 piętro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lastRenderedPageBreak/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gościnny (hotelowy)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19,50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gościnny (hotelowy)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9,80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gościnny (hotelowy)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Kuchnia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Łazienka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- drewno, terakota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9,50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powierzchnia budynku B do sprzątania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59,20</w:t>
            </w:r>
          </w:p>
        </w:tc>
      </w:tr>
      <w:tr w:rsidR="00F05B67" w:rsidRPr="00E60296" w:rsidTr="008E25D5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36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67" w:rsidRDefault="00F05B67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  <w:p w:rsidR="00F05B67" w:rsidRDefault="00F05B67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III. Budynek C przy ul. Dwornej 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Nr pokoju lub jego nazwa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Powierzchnia (m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vertAlign w:val="superscript"/>
                <w:lang w:eastAsia="pl-PL"/>
              </w:rPr>
              <w:t>2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)</w:t>
            </w:r>
          </w:p>
        </w:tc>
      </w:tr>
      <w:tr w:rsidR="00F05B67" w:rsidRPr="00E60296" w:rsidTr="008E25D5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piwnica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Pomieszczenie techniczne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22,30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parter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Wiatrołap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2,73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Hol przy sali konferencyjnej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16,39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3,25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konferencyjna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58,69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2,87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Szatnia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4,86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Aneks kuchenny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5,63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Wiatrołap – wejście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Komunikacja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13,91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2,71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22,57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2,89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11,88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Pokój biurowy -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13,69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Pokój biurowy -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9,27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Pokój biurowy -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9,05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 piętro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Komunikacja – 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17,30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Pomieszczenie techniczne 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2,73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25,20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39,23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19,24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Gabinet dyrektora -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25,27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Sekretariat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14,35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lastRenderedPageBreak/>
              <w:t>27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Aneks kuchenny ( pokój socjalny)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2,95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(kasa) -  parkiet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11,10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2,86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5,09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34,09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główna - lastrico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31,00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33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boczna  - lastrico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10,90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powierzchnia budynku  C do sprzątania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474,26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 xml:space="preserve">Teren zewnętrzny - wjazdu przed budynkiem 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178,00</w:t>
            </w:r>
          </w:p>
        </w:tc>
      </w:tr>
      <w:tr w:rsidR="00F05B67" w:rsidRPr="00E60296" w:rsidTr="008E25D5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  <w:p w:rsidR="00F05B67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43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IV. Budynek przy ul. Wojska Polskiego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F05B67" w:rsidRPr="00E60296" w:rsidTr="008E25D5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Nr pokoju lub jego nazwa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Powierzchnia (m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vertAlign w:val="superscript"/>
                <w:lang w:eastAsia="pl-PL"/>
              </w:rPr>
              <w:t>2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)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główna  i boczna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79,09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piwnice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Pomieszczenie serwera – terakota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Pomieszczenie gospodarcze – terakota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16,44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Szatnia – terakota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16,88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Pomieszczenie socjalne – terakota</w:t>
            </w:r>
            <w:r w:rsidR="004E660F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16,44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Komunikacja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9,67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Szatnia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12,66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13,94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14,12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12,67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parter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14,87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2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31,73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3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16,48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4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14,27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5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18,17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6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17,09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Pomieszczenie gospodarcze 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1,78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Pomieszczenie socjalne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7,60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3,70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3,90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7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11,72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8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13,35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lastRenderedPageBreak/>
              <w:t>23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36,18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 piętro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9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16,72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10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32,07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11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32,17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12 pokój kierownika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19,38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13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18,17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14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Pomieszczenie gospodarcze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1,78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2,13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–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2,77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15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11,88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16 pokój 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13,85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38,02</w:t>
            </w:r>
          </w:p>
        </w:tc>
      </w:tr>
      <w:tr w:rsidR="00F05B67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II piętro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17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17,91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18/1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18,00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18/2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14,01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19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34,03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20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23,78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21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17,46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22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Pomieszczenie gospodarcze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1,78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2,13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Sanitariat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2,78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23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12,06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Nr 24 pokój biurowy – wykładzina </w:t>
            </w:r>
            <w:proofErr w:type="spellStart"/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tarkiet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13,52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48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40,15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powierzchnia budynku przy ul. Wojska Polskiego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805,34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49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podwórko, parking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522,75</w:t>
            </w:r>
          </w:p>
        </w:tc>
      </w:tr>
      <w:tr w:rsidR="00F05B67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Teren zewnętrzny - chodnik przy ulicy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30,00</w:t>
            </w:r>
          </w:p>
        </w:tc>
      </w:tr>
      <w:tr w:rsidR="00F05B67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tereny zewnętrzne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67" w:rsidRPr="00E60296" w:rsidRDefault="00F05B67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552,75</w:t>
            </w:r>
          </w:p>
        </w:tc>
      </w:tr>
    </w:tbl>
    <w:p w:rsidR="006330BA" w:rsidRDefault="006330BA"/>
    <w:sectPr w:rsidR="0063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C985BD-67C0-4C4C-BF7F-7E8DC950EBFF}"/>
  </w:docVars>
  <w:rsids>
    <w:rsidRoot w:val="00F05B67"/>
    <w:rsid w:val="004E660F"/>
    <w:rsid w:val="006045DC"/>
    <w:rsid w:val="006330BA"/>
    <w:rsid w:val="008C7A6C"/>
    <w:rsid w:val="00F05B67"/>
    <w:rsid w:val="00F10C55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D822"/>
  <w15:chartTrackingRefBased/>
  <w15:docId w15:val="{82947B08-F5BE-4504-A7A9-E36E0E5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67"/>
    <w:p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C985BD-67C0-4C4C-BF7F-7E8DC950EB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Dziedzic</dc:creator>
  <cp:keywords/>
  <dc:description/>
  <cp:lastModifiedBy>Piotr Dziedzic</cp:lastModifiedBy>
  <cp:revision>3</cp:revision>
  <dcterms:created xsi:type="dcterms:W3CDTF">2019-05-15T10:48:00Z</dcterms:created>
  <dcterms:modified xsi:type="dcterms:W3CDTF">2019-05-22T08:17:00Z</dcterms:modified>
</cp:coreProperties>
</file>