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647"/>
        <w:gridCol w:w="1657"/>
      </w:tblGrid>
      <w:tr w:rsidR="00D3709C" w:rsidRPr="00E60296" w:rsidTr="008E25D5">
        <w:trPr>
          <w:trHeight w:val="49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8813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13"/>
            </w:tblGrid>
            <w:tr w:rsidR="00D3709C" w:rsidRPr="00E60296" w:rsidTr="008E25D5">
              <w:trPr>
                <w:trHeight w:val="315"/>
              </w:trPr>
              <w:tc>
                <w:tcPr>
                  <w:tcW w:w="8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709C" w:rsidRPr="00E60296" w:rsidRDefault="00D3709C" w:rsidP="00F161C3">
                  <w:pPr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0"/>
                      <w:lang w:eastAsia="pl-PL"/>
                    </w:rPr>
                  </w:pPr>
                  <w:r w:rsidRPr="00E60296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0"/>
                      <w:lang w:eastAsia="pl-PL"/>
                    </w:rPr>
                    <w:t xml:space="preserve">Załącznik nr </w:t>
                  </w:r>
                  <w:r w:rsidR="00F161C3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0"/>
                      <w:lang w:eastAsia="pl-PL"/>
                    </w:rPr>
                    <w:t>8</w:t>
                  </w:r>
                  <w:r w:rsidRPr="00E60296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0"/>
                      <w:lang w:eastAsia="pl-PL"/>
                    </w:rPr>
                    <w:t xml:space="preserve"> do 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0"/>
                      <w:lang w:eastAsia="pl-PL"/>
                    </w:rPr>
                    <w:t>SIWZ</w:t>
                  </w:r>
                  <w:r w:rsidRPr="00E60296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0"/>
                      <w:lang w:eastAsia="pl-PL"/>
                    </w:rPr>
                    <w:t xml:space="preserve"> </w:t>
                  </w:r>
                </w:p>
              </w:tc>
            </w:tr>
            <w:tr w:rsidR="00D3709C" w:rsidRPr="006B58B9" w:rsidTr="008E25D5">
              <w:trPr>
                <w:trHeight w:val="450"/>
              </w:trPr>
              <w:tc>
                <w:tcPr>
                  <w:tcW w:w="881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709C" w:rsidRPr="006B58B9" w:rsidRDefault="00D3709C" w:rsidP="008E25D5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lang w:eastAsia="pl-PL"/>
                    </w:rPr>
                  </w:pPr>
                  <w:r w:rsidRPr="006B58B9">
                    <w:rPr>
                      <w:rFonts w:eastAsia="Times New Roman"/>
                      <w:b/>
                      <w:bCs/>
                      <w:color w:val="000000"/>
                      <w:kern w:val="0"/>
                      <w:lang w:eastAsia="pl-PL"/>
                    </w:rPr>
                    <w:t xml:space="preserve">Wykaz pomieszczeń i posesji Sąd 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kern w:val="0"/>
                      <w:lang w:eastAsia="pl-PL"/>
                    </w:rPr>
                    <w:t>Rejonowego w Wysokiem Mazowieckiem</w:t>
                  </w:r>
                  <w:r w:rsidRPr="006B58B9">
                    <w:rPr>
                      <w:rFonts w:eastAsia="Times New Roman"/>
                      <w:b/>
                      <w:bCs/>
                      <w:color w:val="000000"/>
                      <w:kern w:val="0"/>
                      <w:lang w:eastAsia="pl-PL"/>
                    </w:rPr>
                    <w:t xml:space="preserve"> oraz ich powierzchnia</w:t>
                  </w:r>
                </w:p>
              </w:tc>
            </w:tr>
          </w:tbl>
          <w:p w:rsidR="00D3709C" w:rsidRPr="00E60296" w:rsidRDefault="00D3709C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</w:p>
        </w:tc>
      </w:tr>
      <w:tr w:rsidR="00D3709C" w:rsidRPr="00E60296" w:rsidTr="008E25D5">
        <w:trPr>
          <w:trHeight w:val="330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Budynek przy ul. Ludowej 44</w:t>
            </w:r>
          </w:p>
        </w:tc>
      </w:tr>
      <w:tr w:rsidR="00D3709C" w:rsidRPr="00E60296" w:rsidTr="008E25D5">
        <w:trPr>
          <w:trHeight w:val="75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  <w:t>Lp.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  <w:t>Nr pokoju lub jego nazwa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  <w:t>Powierzchnia (m</w:t>
            </w:r>
            <w:r w:rsidRPr="00E60296">
              <w:rPr>
                <w:rFonts w:eastAsia="Times New Roman"/>
                <w:b/>
                <w:bCs/>
                <w:i/>
                <w:iCs/>
                <w:color w:val="000000"/>
                <w:kern w:val="0"/>
                <w:vertAlign w:val="superscript"/>
                <w:lang w:eastAsia="pl-PL"/>
              </w:rPr>
              <w:t>2</w:t>
            </w:r>
            <w:r w:rsidRPr="00E60296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pl-PL"/>
              </w:rPr>
              <w:t>)</w:t>
            </w:r>
          </w:p>
        </w:tc>
      </w:tr>
      <w:tr w:rsidR="00D3709C" w:rsidRPr="00E60296" w:rsidTr="008E25D5">
        <w:trPr>
          <w:trHeight w:val="330"/>
        </w:trPr>
        <w:tc>
          <w:tcPr>
            <w:tcW w:w="7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parter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 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30,00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korytarz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100,00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sala rozpraw A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45,00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sala rozpraw B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110,00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narad sala B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15,00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aresztowanych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15,00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7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serwerownia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9,00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8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WC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16,00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(sędzia)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20,00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16,00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12,00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(sędzia)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12,00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klatka schodowa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15,00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18,00</w:t>
            </w:r>
          </w:p>
        </w:tc>
      </w:tr>
      <w:tr w:rsidR="00D3709C" w:rsidRPr="00E60296" w:rsidTr="008E25D5">
        <w:trPr>
          <w:trHeight w:val="31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I piętro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(sekretariat Prezesa)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18,00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20,00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15,00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8478D9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lang w:eastAsia="pl-PL"/>
              </w:rPr>
              <w:t>Pokój Prezesa Sądu – wykładzina dywanowa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20,00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korytarz</w:t>
            </w:r>
            <w:bookmarkStart w:id="0" w:name="_GoBack"/>
            <w:bookmarkEnd w:id="0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46,00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(sędzia)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8,00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7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WC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15,00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8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sala rozpraw 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60,00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sala rozpraw 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32,00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16,00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8,00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24,00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(sędzia)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16,00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klatka schodowa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15,00</w:t>
            </w:r>
          </w:p>
        </w:tc>
      </w:tr>
      <w:tr w:rsidR="00D3709C" w:rsidRPr="00E60296" w:rsidTr="008E25D5">
        <w:trPr>
          <w:trHeight w:val="31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poddasze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korytarz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78,00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(sędzia)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12,00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(sędzia)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12,00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15,00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WC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6,00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lastRenderedPageBreak/>
              <w:t>6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16,00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7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12,00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8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(sędzia)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15,00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klatka schodowa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20,00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12,00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16,00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Sala narad z aneksem kuchennym - terakota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35,00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Pokój biurowy - panele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20,00</w:t>
            </w:r>
          </w:p>
        </w:tc>
      </w:tr>
      <w:tr w:rsidR="00D3709C" w:rsidRPr="00E60296" w:rsidTr="008E25D5">
        <w:trPr>
          <w:trHeight w:val="31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piwnica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6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Archiwa i zejście do archiwów - terakota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268,00</w:t>
            </w:r>
          </w:p>
        </w:tc>
      </w:tr>
      <w:tr w:rsidR="00D3709C" w:rsidRPr="00E60296" w:rsidTr="008E25D5">
        <w:trPr>
          <w:trHeight w:val="450"/>
        </w:trPr>
        <w:tc>
          <w:tcPr>
            <w:tcW w:w="71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Razem powierzchnia w budynku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1283,00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Teren zewnętrzny - parking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804,00</w:t>
            </w:r>
          </w:p>
        </w:tc>
      </w:tr>
      <w:tr w:rsidR="00D3709C" w:rsidRPr="00E60296" w:rsidTr="008E25D5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 xml:space="preserve">Teren zewnętrzny - podjazd dla niepełnosprawnych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38,40</w:t>
            </w:r>
          </w:p>
        </w:tc>
      </w:tr>
      <w:tr w:rsidR="00D3709C" w:rsidRPr="00E60296" w:rsidTr="008E25D5">
        <w:trPr>
          <w:trHeight w:val="6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Teren zewnętrzny - od wejścia do budynku do chodnika przy ul. Ludowej wraz ze schodami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37,60</w:t>
            </w:r>
          </w:p>
        </w:tc>
      </w:tr>
      <w:tr w:rsidR="00D3709C" w:rsidRPr="00E60296" w:rsidTr="008E25D5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6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left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Teren zewnętrzny - chodnik przy ul. Ludowej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color w:val="000000"/>
                <w:kern w:val="0"/>
                <w:lang w:eastAsia="pl-PL"/>
              </w:rPr>
              <w:t>48,00</w:t>
            </w:r>
          </w:p>
        </w:tc>
      </w:tr>
      <w:tr w:rsidR="00D3709C" w:rsidRPr="00E60296" w:rsidTr="008E25D5">
        <w:trPr>
          <w:trHeight w:val="450"/>
        </w:trPr>
        <w:tc>
          <w:tcPr>
            <w:tcW w:w="7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Razem tereny zewnętrzne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09C" w:rsidRPr="00E60296" w:rsidRDefault="00D3709C" w:rsidP="008E25D5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</w:pPr>
            <w:r w:rsidRPr="00E60296">
              <w:rPr>
                <w:rFonts w:eastAsia="Times New Roman"/>
                <w:b/>
                <w:bCs/>
                <w:color w:val="000000"/>
                <w:kern w:val="0"/>
                <w:lang w:eastAsia="pl-PL"/>
              </w:rPr>
              <w:t>928,00</w:t>
            </w:r>
          </w:p>
        </w:tc>
      </w:tr>
    </w:tbl>
    <w:p w:rsidR="006330BA" w:rsidRDefault="006330BA"/>
    <w:sectPr w:rsidR="00633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9C"/>
    <w:rsid w:val="006330BA"/>
    <w:rsid w:val="008478D9"/>
    <w:rsid w:val="00D3709C"/>
    <w:rsid w:val="00F1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EB6E"/>
  <w15:chartTrackingRefBased/>
  <w15:docId w15:val="{FE281B44-9409-47F6-ACD1-6606FAA8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09C"/>
    <w:pPr>
      <w:spacing w:after="0" w:line="240" w:lineRule="auto"/>
      <w:jc w:val="both"/>
    </w:pPr>
    <w:rPr>
      <w:rFonts w:ascii="Times New Roman" w:hAnsi="Times New Roman" w:cs="Times New Roman"/>
      <w:kern w:val="3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8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8D9"/>
    <w:rPr>
      <w:rFonts w:ascii="Segoe UI" w:hAnsi="Segoe UI" w:cs="Segoe UI"/>
      <w:kern w:val="3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Dziedzic</dc:creator>
  <cp:keywords/>
  <dc:description/>
  <cp:lastModifiedBy>Piotr Dziedzic</cp:lastModifiedBy>
  <cp:revision>5</cp:revision>
  <cp:lastPrinted>2017-05-25T10:03:00Z</cp:lastPrinted>
  <dcterms:created xsi:type="dcterms:W3CDTF">2017-04-28T06:20:00Z</dcterms:created>
  <dcterms:modified xsi:type="dcterms:W3CDTF">2017-05-25T10:04:00Z</dcterms:modified>
</cp:coreProperties>
</file>